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500"/>
        <w:jc w:val="center"/>
      </w:pPr>
      <w:r>
        <w:rPr>
          <w:rFonts w:ascii="Aptos" w:hAnsi="Aptos"/>
          <w:b/>
          <w:i w:val="0"/>
          <w:color w:val="C7943E"/>
          <w:sz w:val="20"/>
        </w:rPr>
        <w:t>PLAYER DEVELOPMENT SERIES</w:t>
      </w:r>
    </w:p>
    <w:p>
      <w:pPr>
        <w:spacing w:before="280" w:after="160"/>
        <w:jc w:val="center"/>
      </w:pPr>
      <w:r>
        <w:rPr>
          <w:rFonts w:ascii="Aptos Display" w:hAnsi="Aptos Display"/>
          <w:b/>
          <w:i w:val="0"/>
          <w:color w:val="153247"/>
          <w:sz w:val="62"/>
        </w:rPr>
        <w:t>THE DEVELOPING</w:t>
        <w:br/>
        <w:t>POLO PLAYER</w:t>
      </w:r>
    </w:p>
    <w:p>
      <w:pPr>
        <w:spacing w:after="560"/>
        <w:jc w:val="center"/>
      </w:pPr>
      <w:r>
        <w:rPr>
          <w:rFonts w:ascii="Aptos" w:hAnsi="Aptos"/>
          <w:b w:val="0"/>
          <w:i/>
          <w:color w:val="3F704D"/>
          <w:sz w:val="28"/>
        </w:rPr>
        <w:t>A Practical Guide to Riding, Hitting, Tactics</w:t>
        <w:br/>
        <w:t>and Game Intelligence</w:t>
      </w:r>
    </w:p>
    <w:p>
      <w:pPr>
        <w:spacing w:before="1200"/>
        <w:jc w:val="center"/>
      </w:pPr>
      <w:r>
        <w:rPr>
          <w:rFonts w:ascii="Aptos" w:hAnsi="Aptos"/>
          <w:b/>
          <w:i w:val="0"/>
          <w:color w:val="C7943E"/>
          <w:sz w:val="24"/>
        </w:rPr>
        <w:t>VOLUME I  •  FOUNDATIONS</w:t>
      </w:r>
    </w:p>
    <w:p>
      <w:pPr>
        <w:spacing w:before="960"/>
        <w:jc w:val="center"/>
      </w:pPr>
      <w:r>
        <w:rPr>
          <w:rFonts w:ascii="Aptos" w:hAnsi="Aptos"/>
          <w:b w:val="0"/>
          <w:i w:val="0"/>
          <w:color w:val="5C6B73"/>
          <w:sz w:val="20"/>
        </w:rPr>
        <w:t>Development Edition  •  September 2026</w:t>
      </w:r>
    </w:p>
    <w:p>
      <w:pPr>
        <w:jc w:val="center"/>
      </w:pPr>
      <w:r>
        <w:rPr>
          <w:rFonts w:ascii="Aptos" w:hAnsi="Aptos"/>
          <w:b/>
          <w:i w:val="0"/>
          <w:color w:val="153247"/>
          <w:sz w:val="20"/>
        </w:rPr>
        <w:t>Prepared for Amir Shafe</w:t>
      </w:r>
    </w:p>
    <w:p>
      <w:r>
        <w:br w:type="page"/>
      </w:r>
    </w:p>
    <w:p>
      <w:pPr>
        <w:pStyle w:val="Heading1"/>
        <w:keepNext/>
      </w:pPr>
      <w:r>
        <w:rPr>
          <w:rFonts w:ascii="Aptos" w:hAnsi="Aptos"/>
          <w:b/>
          <w:i w:val="0"/>
          <w:color w:val="153247"/>
          <w:sz w:val="32"/>
        </w:rPr>
        <w:t>Purpose of this book</w:t>
      </w:r>
    </w:p>
    <w:p>
      <w:pPr>
        <w:pStyle w:val="BodyText"/>
      </w:pPr>
      <w:r>
        <w:rPr>
          <w:rFonts w:ascii="Aptos" w:hAnsi="Aptos"/>
          <w:b w:val="0"/>
          <w:i w:val="0"/>
          <w:color w:val="1F292E"/>
          <w:sz w:val="21"/>
        </w:rPr>
        <w:t>Polo is not mastered by learning a swing in isolation. A useful player must control a horse at speed, strike accurately, recognize the line of the ball, understand teammates and opponents, and make a safe decision before the play disappears. This book develops those abilities as one connected system.</w:t>
      </w:r>
    </w:p>
    <w:p>
      <w:pPr>
        <w:pStyle w:val="BodyText"/>
      </w:pPr>
      <w:r>
        <w:rPr>
          <w:rFonts w:ascii="Aptos" w:hAnsi="Aptos"/>
          <w:b w:val="0"/>
          <w:i w:val="0"/>
          <w:color w:val="1F292E"/>
          <w:sz w:val="21"/>
        </w:rPr>
        <w:t>Volume I establishes the shared language and safety habits on which every later riding, hitting and tactical lesson depends. It is written for beginner-to-intermediate outdoor players, but coaches may also use the drills, checkpoints and observation standards as a structured teaching sequence.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TRAINING PRINCIPLE</w:t>
            </w:r>
          </w:p>
          <w:p>
            <w:pPr>
              <w:spacing w:after="0"/>
            </w:pPr>
            <w:r>
              <w:rPr>
                <w:rFonts w:ascii="Aptos" w:hAnsi="Aptos"/>
                <w:b w:val="0"/>
                <w:i w:val="0"/>
                <w:color w:val="1F292E"/>
                <w:sz w:val="20"/>
              </w:rPr>
              <w:t>Accuracy, balance and awareness come before power. A player who can repeat a controlled action and see the field has a stronger platform for speed than a player who occasionally hits a long ball without control.</w:t>
            </w:r>
          </w:p>
        </w:tc>
      </w:tr>
    </w:tbl>
    <w:p>
      <w:pPr>
        <w:spacing w:after="20"/>
      </w:pPr>
    </w:p>
    <w:p>
      <w:pPr>
        <w:keepNext/>
        <w:spacing w:after="80"/>
        <w:jc w:val="center"/>
      </w:pPr>
      <w:r>
        <w:drawing>
          <wp:inline xmlns:a="http://schemas.openxmlformats.org/drawingml/2006/main" xmlns:pic="http://schemas.openxmlformats.org/drawingml/2006/picture">
            <wp:extent cx="5715000" cy="3352800"/>
            <wp:docPr id="1" name="Picture 1" descr="Figure 1. The four domains of development used throughout the book." title="Figure 01 Development Model"/>
            <wp:cNvGraphicFramePr>
              <a:graphicFrameLocks noChangeAspect="1"/>
            </wp:cNvGraphicFramePr>
            <a:graphic>
              <a:graphicData uri="http://schemas.openxmlformats.org/drawingml/2006/picture">
                <pic:pic>
                  <pic:nvPicPr>
                    <pic:cNvPr id="0" name="figure_01_development_model.png"/>
                    <pic:cNvPicPr/>
                  </pic:nvPicPr>
                  <pic:blipFill>
                    <a:blip r:embed="rId13"/>
                    <a:stretch>
                      <a:fillRect/>
                    </a:stretch>
                  </pic:blipFill>
                  <pic:spPr>
                    <a:xfrm>
                      <a:off x="0" y="0"/>
                      <a:ext cx="5715000" cy="3352800"/>
                    </a:xfrm>
                    <a:prstGeom prst="rect"/>
                  </pic:spPr>
                </pic:pic>
              </a:graphicData>
            </a:graphic>
          </wp:inline>
        </w:drawing>
      </w:r>
    </w:p>
    <w:p>
      <w:pPr>
        <w:pStyle w:val="Caption"/>
        <w:keepLines/>
        <w:jc w:val="center"/>
      </w:pPr>
      <w:r>
        <w:rPr>
          <w:rFonts w:ascii="Aptos" w:hAnsi="Aptos"/>
          <w:b w:val="0"/>
          <w:i/>
          <w:color w:val="5C6B73"/>
          <w:sz w:val="18"/>
        </w:rPr>
        <w:t>Figure 1. The four domains of development used throughout the book.</w:t>
      </w:r>
    </w:p>
    <w:p>
      <w:pPr>
        <w:pStyle w:val="Heading1"/>
        <w:keepNext/>
      </w:pPr>
      <w:r>
        <w:rPr>
          <w:rFonts w:ascii="Aptos" w:hAnsi="Aptos"/>
          <w:b/>
          <w:i w:val="0"/>
          <w:color w:val="153247"/>
          <w:sz w:val="32"/>
        </w:rPr>
        <w:t>How to use each chapter</w:t>
      </w:r>
    </w:p>
    <w:tbl>
      <w:tblPr>
        <w:tblStyle w:val="TableGrid"/>
        <w:tblW w:type="dxa" w:w="9360"/>
        <w:jc w:val="left"/>
        <w:tblLayout w:type="fixed"/>
        <w:tblLook w:firstColumn="1" w:firstRow="1" w:lastColumn="0" w:lastRow="0" w:noHBand="0" w:noVBand="1" w:val="04A0"/>
        <w:tblInd w:w="120" w:type="dxa"/>
      </w:tblPr>
      <w:tblGrid>
        <w:gridCol w:w="2100"/>
        <w:gridCol w:w="7260"/>
      </w:tblGrid>
      <w:tr>
        <w:trPr>
          <w:tblHeader w:val="true"/>
        </w:trPr>
        <w:tc>
          <w:tcPr>
            <w:tcW w:type="dxa" w:w="2100"/>
            <w:tcMar>
              <w:top w:w="100" w:type="dxa"/>
              <w:start w:w="120" w:type="dxa"/>
              <w:bottom w:w="100" w:type="dxa"/>
              <w:end w:w="120" w:type="dxa"/>
            </w:tcMar>
            <w:shd w:fill="153247"/>
          </w:tcPr>
          <w:p>
            <w:r>
              <w:rPr>
                <w:rFonts w:ascii="Aptos" w:hAnsi="Aptos"/>
                <w:b/>
                <w:i w:val="0"/>
                <w:color w:val="FFFFFF"/>
                <w:sz w:val="18"/>
              </w:rPr>
              <w:t>Element</w:t>
            </w:r>
          </w:p>
        </w:tc>
        <w:tc>
          <w:tcPr>
            <w:tcW w:type="dxa" w:w="7260"/>
            <w:tcMar>
              <w:top w:w="100" w:type="dxa"/>
              <w:start w:w="120" w:type="dxa"/>
              <w:bottom w:w="100" w:type="dxa"/>
              <w:end w:w="120" w:type="dxa"/>
            </w:tcMar>
            <w:shd w:fill="153247"/>
          </w:tcPr>
          <w:p>
            <w:r>
              <w:rPr>
                <w:rFonts w:ascii="Aptos" w:hAnsi="Aptos"/>
                <w:b/>
                <w:i w:val="0"/>
                <w:color w:val="FFFFFF"/>
                <w:sz w:val="18"/>
              </w:rPr>
              <w:t>Purpose</w:t>
            </w:r>
          </w:p>
        </w:tc>
      </w:tr>
      <w:tr>
        <w:tc>
          <w:tcPr>
            <w:tcW w:type="dxa" w:w="2100"/>
            <w:tcMar>
              <w:top w:w="100" w:type="dxa"/>
              <w:start w:w="120" w:type="dxa"/>
              <w:bottom w:w="100" w:type="dxa"/>
              <w:end w:w="120" w:type="dxa"/>
            </w:tcMar>
          </w:tcPr>
          <w:p>
            <w:r>
              <w:rPr>
                <w:rFonts w:ascii="Aptos" w:hAnsi="Aptos"/>
                <w:b w:val="0"/>
                <w:i w:val="0"/>
                <w:color w:val="1F292E"/>
                <w:sz w:val="18"/>
              </w:rPr>
              <w:t>Core lesson</w:t>
            </w:r>
          </w:p>
        </w:tc>
        <w:tc>
          <w:tcPr>
            <w:tcW w:type="dxa" w:w="7260"/>
            <w:tcMar>
              <w:top w:w="100" w:type="dxa"/>
              <w:start w:w="120" w:type="dxa"/>
              <w:bottom w:w="100" w:type="dxa"/>
              <w:end w:w="120" w:type="dxa"/>
            </w:tcMar>
          </w:tcPr>
          <w:p>
            <w:r>
              <w:rPr>
                <w:rFonts w:ascii="Aptos" w:hAnsi="Aptos"/>
                <w:b w:val="0"/>
                <w:i w:val="0"/>
                <w:color w:val="1F292E"/>
                <w:sz w:val="18"/>
              </w:rPr>
              <w:t>Explains the skill or concept in plain language.</w:t>
            </w:r>
          </w:p>
        </w:tc>
      </w:tr>
      <w:tr>
        <w:tc>
          <w:tcPr>
            <w:tcW w:type="dxa" w:w="2100"/>
            <w:tcMar>
              <w:top w:w="100" w:type="dxa"/>
              <w:start w:w="120" w:type="dxa"/>
              <w:bottom w:w="100" w:type="dxa"/>
              <w:end w:w="120" w:type="dxa"/>
            </w:tcMar>
            <w:shd w:fill="F4F6F7"/>
          </w:tcPr>
          <w:p>
            <w:r>
              <w:rPr>
                <w:rFonts w:ascii="Aptos" w:hAnsi="Aptos"/>
                <w:b w:val="0"/>
                <w:i w:val="0"/>
                <w:color w:val="1F292E"/>
                <w:sz w:val="18"/>
              </w:rPr>
              <w:t>Field picture</w:t>
            </w:r>
          </w:p>
        </w:tc>
        <w:tc>
          <w:tcPr>
            <w:tcW w:type="dxa" w:w="7260"/>
            <w:tcMar>
              <w:top w:w="100" w:type="dxa"/>
              <w:start w:w="120" w:type="dxa"/>
              <w:bottom w:w="100" w:type="dxa"/>
              <w:end w:w="120" w:type="dxa"/>
            </w:tcMar>
            <w:shd w:fill="F4F6F7"/>
          </w:tcPr>
          <w:p>
            <w:r>
              <w:rPr>
                <w:rFonts w:ascii="Aptos" w:hAnsi="Aptos"/>
                <w:b w:val="0"/>
                <w:i w:val="0"/>
                <w:color w:val="1F292E"/>
                <w:sz w:val="18"/>
              </w:rPr>
              <w:t>Shows the movement, line, angle or space visually.</w:t>
            </w:r>
          </w:p>
        </w:tc>
      </w:tr>
      <w:tr>
        <w:tc>
          <w:tcPr>
            <w:tcW w:type="dxa" w:w="2100"/>
            <w:tcMar>
              <w:top w:w="100" w:type="dxa"/>
              <w:start w:w="120" w:type="dxa"/>
              <w:bottom w:w="100" w:type="dxa"/>
              <w:end w:w="120" w:type="dxa"/>
            </w:tcMar>
          </w:tcPr>
          <w:p>
            <w:r>
              <w:rPr>
                <w:rFonts w:ascii="Aptos" w:hAnsi="Aptos"/>
                <w:b w:val="0"/>
                <w:i w:val="0"/>
                <w:color w:val="1F292E"/>
                <w:sz w:val="18"/>
              </w:rPr>
              <w:t>Coach’s eye</w:t>
            </w:r>
          </w:p>
        </w:tc>
        <w:tc>
          <w:tcPr>
            <w:tcW w:type="dxa" w:w="7260"/>
            <w:tcMar>
              <w:top w:w="100" w:type="dxa"/>
              <w:start w:w="120" w:type="dxa"/>
              <w:bottom w:w="100" w:type="dxa"/>
              <w:end w:w="120" w:type="dxa"/>
            </w:tcMar>
          </w:tcPr>
          <w:p>
            <w:r>
              <w:rPr>
                <w:rFonts w:ascii="Aptos" w:hAnsi="Aptos"/>
                <w:b w:val="0"/>
                <w:i w:val="0"/>
                <w:color w:val="1F292E"/>
                <w:sz w:val="18"/>
              </w:rPr>
              <w:t>Identifies what an instructor should observe and correct.</w:t>
            </w:r>
          </w:p>
        </w:tc>
      </w:tr>
      <w:tr>
        <w:tc>
          <w:tcPr>
            <w:tcW w:type="dxa" w:w="2100"/>
            <w:tcMar>
              <w:top w:w="100" w:type="dxa"/>
              <w:start w:w="120" w:type="dxa"/>
              <w:bottom w:w="100" w:type="dxa"/>
              <w:end w:w="120" w:type="dxa"/>
            </w:tcMar>
            <w:shd w:fill="F4F6F7"/>
          </w:tcPr>
          <w:p>
            <w:r>
              <w:rPr>
                <w:rFonts w:ascii="Aptos" w:hAnsi="Aptos"/>
                <w:b w:val="0"/>
                <w:i w:val="0"/>
                <w:color w:val="1F292E"/>
                <w:sz w:val="18"/>
              </w:rPr>
              <w:t>Player self-check</w:t>
            </w:r>
          </w:p>
        </w:tc>
        <w:tc>
          <w:tcPr>
            <w:tcW w:type="dxa" w:w="7260"/>
            <w:tcMar>
              <w:top w:w="100" w:type="dxa"/>
              <w:start w:w="120" w:type="dxa"/>
              <w:bottom w:w="100" w:type="dxa"/>
              <w:end w:w="120" w:type="dxa"/>
            </w:tcMar>
            <w:shd w:fill="F4F6F7"/>
          </w:tcPr>
          <w:p>
            <w:r>
              <w:rPr>
                <w:rFonts w:ascii="Aptos" w:hAnsi="Aptos"/>
                <w:b w:val="0"/>
                <w:i w:val="0"/>
                <w:color w:val="1F292E"/>
                <w:sz w:val="18"/>
              </w:rPr>
              <w:t>Turns the lesson into questions the player can use immediately.</w:t>
            </w:r>
          </w:p>
        </w:tc>
      </w:tr>
      <w:tr>
        <w:tc>
          <w:tcPr>
            <w:tcW w:type="dxa" w:w="2100"/>
            <w:tcMar>
              <w:top w:w="100" w:type="dxa"/>
              <w:start w:w="120" w:type="dxa"/>
              <w:bottom w:w="100" w:type="dxa"/>
              <w:end w:w="120" w:type="dxa"/>
            </w:tcMar>
          </w:tcPr>
          <w:p>
            <w:r>
              <w:rPr>
                <w:rFonts w:ascii="Aptos" w:hAnsi="Aptos"/>
                <w:b w:val="0"/>
                <w:i w:val="0"/>
                <w:color w:val="1F292E"/>
                <w:sz w:val="18"/>
              </w:rPr>
              <w:t>Progressive drill</w:t>
            </w:r>
          </w:p>
        </w:tc>
        <w:tc>
          <w:tcPr>
            <w:tcW w:type="dxa" w:w="7260"/>
            <w:tcMar>
              <w:top w:w="100" w:type="dxa"/>
              <w:start w:w="120" w:type="dxa"/>
              <w:bottom w:w="100" w:type="dxa"/>
              <w:end w:w="120" w:type="dxa"/>
            </w:tcMar>
          </w:tcPr>
          <w:p>
            <w:r>
              <w:rPr>
                <w:rFonts w:ascii="Aptos" w:hAnsi="Aptos"/>
                <w:b w:val="0"/>
                <w:i w:val="0"/>
                <w:color w:val="1F292E"/>
                <w:sz w:val="18"/>
              </w:rPr>
              <w:t>Moves from low speed and low pressure toward game conditions.</w:t>
            </w:r>
          </w:p>
        </w:tc>
      </w:tr>
      <w:tr>
        <w:tc>
          <w:tcPr>
            <w:tcW w:type="dxa" w:w="2100"/>
            <w:tcMar>
              <w:top w:w="100" w:type="dxa"/>
              <w:start w:w="120" w:type="dxa"/>
              <w:bottom w:w="100" w:type="dxa"/>
              <w:end w:w="120" w:type="dxa"/>
            </w:tcMar>
            <w:shd w:fill="F4F6F7"/>
          </w:tcPr>
          <w:p>
            <w:r>
              <w:rPr>
                <w:rFonts w:ascii="Aptos" w:hAnsi="Aptos"/>
                <w:b w:val="0"/>
                <w:i w:val="0"/>
                <w:color w:val="1F292E"/>
                <w:sz w:val="18"/>
              </w:rPr>
              <w:t>Performance test</w:t>
            </w:r>
          </w:p>
        </w:tc>
        <w:tc>
          <w:tcPr>
            <w:tcW w:type="dxa" w:w="7260"/>
            <w:tcMar>
              <w:top w:w="100" w:type="dxa"/>
              <w:start w:w="120" w:type="dxa"/>
              <w:bottom w:w="100" w:type="dxa"/>
              <w:end w:w="120" w:type="dxa"/>
            </w:tcMar>
            <w:shd w:fill="F4F6F7"/>
          </w:tcPr>
          <w:p>
            <w:r>
              <w:rPr>
                <w:rFonts w:ascii="Aptos" w:hAnsi="Aptos"/>
                <w:b w:val="0"/>
                <w:i w:val="0"/>
                <w:color w:val="1F292E"/>
                <w:sz w:val="18"/>
              </w:rPr>
              <w:t>Provides a measurable standard before the player progresses.</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CE7E4"/>
            <w:vAlign w:val="center"/>
          </w:tcPr>
          <w:p>
            <w:pPr>
              <w:spacing w:after="60"/>
            </w:pPr>
            <w:r>
              <w:rPr>
                <w:rFonts w:ascii="Aptos" w:hAnsi="Aptos"/>
                <w:b/>
                <w:i w:val="0"/>
                <w:color w:val="A33D32"/>
                <w:sz w:val="18"/>
              </w:rPr>
              <w:t>IMPORTANT SAFETY NOTICE</w:t>
            </w:r>
          </w:p>
          <w:p>
            <w:pPr>
              <w:spacing w:after="0"/>
            </w:pPr>
            <w:r>
              <w:rPr>
                <w:rFonts w:ascii="Aptos" w:hAnsi="Aptos"/>
                <w:b w:val="0"/>
                <w:i w:val="0"/>
                <w:color w:val="1F292E"/>
                <w:sz w:val="20"/>
              </w:rPr>
              <w:t>This guide supplements—but never replaces—qualified mounted instruction, an umpire’s decision, veterinary advice, local club procedures or the current rulebook of the governing association. Horses, field conditions and player experience vary. Stop any exercise when control, footing, tack or spacing becomes unsafe.</w:t>
            </w:r>
          </w:p>
        </w:tc>
      </w:tr>
    </w:tbl>
    <w:p>
      <w:pPr>
        <w:spacing w:after="20"/>
      </w:pPr>
    </w:p>
    <w:p>
      <w:r>
        <w:br w:type="page"/>
      </w:r>
    </w:p>
    <w:p>
      <w:pPr>
        <w:pStyle w:val="Heading1"/>
        <w:keepNext/>
      </w:pPr>
      <w:r>
        <w:rPr>
          <w:rFonts w:ascii="Aptos" w:hAnsi="Aptos"/>
          <w:b/>
          <w:i w:val="0"/>
          <w:color w:val="153247"/>
          <w:sz w:val="32"/>
        </w:rPr>
        <w:t>Contents</w:t>
      </w:r>
    </w:p>
    <w:p>
      <w:pPr>
        <w:spacing w:after="160"/>
        <w:ind w:left="360"/>
      </w:pPr>
      <w:r>
        <w:rPr>
          <w:rFonts w:ascii="Aptos" w:hAnsi="Aptos"/>
          <w:b w:val="0"/>
          <w:i w:val="0"/>
          <w:color w:val="1F292E"/>
          <w:sz w:val="22"/>
        </w:rPr>
        <w:t>Introduction — From Hitting the Ball to Playing the Game</w:t>
      </w:r>
    </w:p>
    <w:p>
      <w:pPr>
        <w:spacing w:after="160"/>
        <w:ind w:left="360"/>
      </w:pPr>
      <w:r>
        <w:rPr>
          <w:rFonts w:ascii="Aptos" w:hAnsi="Aptos"/>
          <w:b/>
          <w:i w:val="0"/>
          <w:color w:val="153247"/>
          <w:sz w:val="22"/>
        </w:rPr>
        <w:t>Part I — Understanding the Game</w:t>
      </w:r>
    </w:p>
    <w:p>
      <w:pPr>
        <w:spacing w:after="160"/>
        <w:ind w:left="360"/>
      </w:pPr>
      <w:r>
        <w:rPr>
          <w:rFonts w:ascii="Aptos" w:hAnsi="Aptos"/>
          <w:b w:val="0"/>
          <w:i w:val="0"/>
          <w:color w:val="1F292E"/>
          <w:sz w:val="22"/>
        </w:rPr>
        <w:t>Chapter 1 — The Character and Origins of Polo</w:t>
      </w:r>
    </w:p>
    <w:p>
      <w:pPr>
        <w:spacing w:after="160"/>
        <w:ind w:left="360"/>
      </w:pPr>
      <w:r>
        <w:rPr>
          <w:rFonts w:ascii="Aptos" w:hAnsi="Aptos"/>
          <w:b w:val="0"/>
          <w:i w:val="0"/>
          <w:color w:val="1F292E"/>
          <w:sz w:val="22"/>
        </w:rPr>
        <w:t>Chapter 2 — The Field, Equipment and Four Positions</w:t>
      </w:r>
    </w:p>
    <w:p>
      <w:pPr>
        <w:spacing w:after="160"/>
        <w:ind w:left="360"/>
      </w:pPr>
      <w:r>
        <w:rPr>
          <w:rFonts w:ascii="Aptos" w:hAnsi="Aptos"/>
          <w:b w:val="0"/>
          <w:i w:val="0"/>
          <w:color w:val="1F292E"/>
          <w:sz w:val="22"/>
        </w:rPr>
        <w:t>Chapter 3 — Safety, Spacing and Field Awareness</w:t>
      </w:r>
    </w:p>
    <w:p>
      <w:pPr>
        <w:spacing w:after="160"/>
        <w:ind w:left="360"/>
      </w:pPr>
      <w:r>
        <w:rPr>
          <w:rFonts w:ascii="Aptos" w:hAnsi="Aptos"/>
          <w:b w:val="0"/>
          <w:i w:val="0"/>
          <w:color w:val="1F292E"/>
          <w:sz w:val="22"/>
        </w:rPr>
        <w:t>Chapter 4 — The Line of the Ball and Right of Way</w:t>
      </w:r>
    </w:p>
    <w:p>
      <w:pPr>
        <w:spacing w:after="160"/>
        <w:ind w:left="360"/>
      </w:pPr>
      <w:r>
        <w:rPr>
          <w:rFonts w:ascii="Aptos" w:hAnsi="Aptos"/>
          <w:b/>
          <w:i w:val="0"/>
          <w:color w:val="153247"/>
          <w:sz w:val="22"/>
        </w:rPr>
        <w:t>Part I Development Checkpoint</w:t>
      </w:r>
    </w:p>
    <w:p>
      <w:pPr>
        <w:spacing w:after="160"/>
        <w:ind w:left="360"/>
      </w:pPr>
      <w:r>
        <w:rPr>
          <w:rFonts w:ascii="Aptos" w:hAnsi="Aptos"/>
          <w:b w:val="0"/>
          <w:i w:val="0"/>
          <w:color w:val="1F292E"/>
          <w:sz w:val="22"/>
        </w:rPr>
        <w:t>Appendix A — Player Baseline Assessment</w:t>
      </w:r>
    </w:p>
    <w:p>
      <w:pPr>
        <w:spacing w:after="160"/>
        <w:ind w:left="360"/>
      </w:pPr>
      <w:r>
        <w:rPr>
          <w:rFonts w:ascii="Aptos" w:hAnsi="Aptos"/>
          <w:b w:val="0"/>
          <w:i w:val="0"/>
          <w:color w:val="1F292E"/>
          <w:sz w:val="22"/>
        </w:rPr>
        <w:t>Appendix B — Practice Log</w:t>
      </w:r>
    </w:p>
    <w:p>
      <w:pPr>
        <w:spacing w:after="160"/>
        <w:ind w:left="360"/>
      </w:pPr>
      <w:r>
        <w:rPr>
          <w:rFonts w:ascii="Aptos" w:hAnsi="Aptos"/>
          <w:b w:val="0"/>
          <w:i w:val="0"/>
          <w:color w:val="1F292E"/>
          <w:sz w:val="22"/>
        </w:rPr>
        <w:t>Appendix C — Essential Glossary</w:t>
      </w:r>
    </w:p>
    <w:p>
      <w:pPr>
        <w:spacing w:after="160"/>
        <w:ind w:left="360"/>
      </w:pPr>
      <w:r>
        <w:rPr>
          <w:rFonts w:ascii="Aptos" w:hAnsi="Aptos"/>
          <w:b w:val="0"/>
          <w:i w:val="0"/>
          <w:color w:val="1F292E"/>
          <w:sz w:val="22"/>
        </w:rPr>
        <w:t>Sources and Rulebook Note</w:t>
      </w:r>
    </w:p>
    <w:p>
      <w:r>
        <w:br w:type="page"/>
      </w:r>
    </w:p>
    <w:p>
      <w:pPr>
        <w:spacing w:before="560" w:after="80"/>
      </w:pPr>
      <w:r>
        <w:rPr>
          <w:rFonts w:ascii="Aptos" w:hAnsi="Aptos"/>
          <w:b/>
          <w:i w:val="0"/>
          <w:color w:val="C7943E"/>
          <w:sz w:val="20"/>
        </w:rPr>
        <w:t>INTRODUCTION</w:t>
      </w:r>
    </w:p>
    <w:p>
      <w:pPr>
        <w:pStyle w:val="Title"/>
      </w:pPr>
      <w:r>
        <w:rPr>
          <w:rFonts w:ascii="Aptos Display" w:hAnsi="Aptos Display"/>
          <w:b/>
          <w:i w:val="0"/>
          <w:color w:val="153247"/>
          <w:sz w:val="52"/>
        </w:rPr>
        <w:t>From Hitting the Ball to Playing the Game</w:t>
      </w:r>
    </w:p>
    <w:p>
      <w:pPr>
        <w:pStyle w:val="Subtitle"/>
      </w:pPr>
      <w:r>
        <w:rPr>
          <w:rFonts w:ascii="Aptos" w:hAnsi="Aptos"/>
          <w:b w:val="0"/>
          <w:i/>
          <w:color w:val="5C6B73"/>
          <w:sz w:val="25"/>
        </w:rPr>
        <w:t>The central transition is from ball fixation to mounted awareness and useful decisions.</w:t>
      </w:r>
    </w:p>
    <w:p>
      <w:pPr>
        <w:pStyle w:val="BodyText"/>
      </w:pPr>
      <w:r>
        <w:rPr>
          <w:rFonts w:ascii="Aptos" w:hAnsi="Aptos"/>
          <w:b w:val="0"/>
          <w:i w:val="0"/>
          <w:color w:val="1F292E"/>
          <w:sz w:val="21"/>
        </w:rPr>
        <w:t>A new player experiences polo as a rapidly moving ball surrounded by horses. The natural response is to stare at the ball, chase it and attempt a swing whenever it comes within reach. That response is understandable, but it does not yet amount to playing polo.</w:t>
      </w:r>
    </w:p>
    <w:p>
      <w:pPr>
        <w:pStyle w:val="BodyText"/>
      </w:pPr>
      <w:r>
        <w:rPr>
          <w:rFonts w:ascii="Aptos" w:hAnsi="Aptos"/>
          <w:b w:val="0"/>
          <w:i w:val="0"/>
          <w:color w:val="1F292E"/>
          <w:sz w:val="21"/>
        </w:rPr>
        <w:t>A developing player begins to perceive a larger picture. The ball still matters, but so do the line created by its travel, the speed of approaching horses, the location of teammates, the opponent who must be marked, and the open space into which the next play may develop. The player starts acting several seconds earlier.</w:t>
      </w:r>
    </w:p>
    <w:p>
      <w:pPr>
        <w:pStyle w:val="Heading1"/>
        <w:keepNext/>
      </w:pPr>
      <w:r>
        <w:rPr>
          <w:rFonts w:ascii="Aptos" w:hAnsi="Aptos"/>
          <w:b/>
          <w:i w:val="0"/>
          <w:color w:val="153247"/>
          <w:sz w:val="32"/>
        </w:rPr>
        <w:t>The development ladder</w:t>
      </w:r>
    </w:p>
    <w:tbl>
      <w:tblPr>
        <w:tblStyle w:val="TableGrid"/>
        <w:tblW w:type="dxa" w:w="9360"/>
        <w:jc w:val="left"/>
        <w:tblLayout w:type="fixed"/>
        <w:tblLook w:firstColumn="1" w:firstRow="1" w:lastColumn="0" w:lastRow="0" w:noHBand="0" w:noVBand="1" w:val="04A0"/>
        <w:tblInd w:w="120" w:type="dxa"/>
      </w:tblPr>
      <w:tblGrid>
        <w:gridCol w:w="1250"/>
        <w:gridCol w:w="2600"/>
        <w:gridCol w:w="2600"/>
        <w:gridCol w:w="2910"/>
      </w:tblGrid>
      <w:tr>
        <w:trPr>
          <w:tblHeader w:val="true"/>
        </w:trPr>
        <w:tc>
          <w:tcPr>
            <w:tcW w:type="dxa" w:w="1250"/>
            <w:tcMar>
              <w:top w:w="100" w:type="dxa"/>
              <w:start w:w="120" w:type="dxa"/>
              <w:bottom w:w="100" w:type="dxa"/>
              <w:end w:w="120" w:type="dxa"/>
            </w:tcMar>
            <w:shd w:fill="153247"/>
          </w:tcPr>
          <w:p>
            <w:r>
              <w:rPr>
                <w:rFonts w:ascii="Aptos" w:hAnsi="Aptos"/>
                <w:b/>
                <w:i w:val="0"/>
                <w:color w:val="FFFFFF"/>
                <w:sz w:val="18"/>
              </w:rPr>
              <w:t>Stage</w:t>
            </w:r>
          </w:p>
        </w:tc>
        <w:tc>
          <w:tcPr>
            <w:tcW w:type="dxa" w:w="2600"/>
            <w:tcMar>
              <w:top w:w="100" w:type="dxa"/>
              <w:start w:w="120" w:type="dxa"/>
              <w:bottom w:w="100" w:type="dxa"/>
              <w:end w:w="120" w:type="dxa"/>
            </w:tcMar>
            <w:shd w:fill="153247"/>
          </w:tcPr>
          <w:p>
            <w:r>
              <w:rPr>
                <w:rFonts w:ascii="Aptos" w:hAnsi="Aptos"/>
                <w:b/>
                <w:i w:val="0"/>
                <w:color w:val="FFFFFF"/>
                <w:sz w:val="18"/>
              </w:rPr>
              <w:t>What the player notices</w:t>
            </w:r>
          </w:p>
        </w:tc>
        <w:tc>
          <w:tcPr>
            <w:tcW w:type="dxa" w:w="2600"/>
            <w:tcMar>
              <w:top w:w="100" w:type="dxa"/>
              <w:start w:w="120" w:type="dxa"/>
              <w:bottom w:w="100" w:type="dxa"/>
              <w:end w:w="120" w:type="dxa"/>
            </w:tcMar>
            <w:shd w:fill="153247"/>
          </w:tcPr>
          <w:p>
            <w:r>
              <w:rPr>
                <w:rFonts w:ascii="Aptos" w:hAnsi="Aptos"/>
                <w:b/>
                <w:i w:val="0"/>
                <w:color w:val="FFFFFF"/>
                <w:sz w:val="18"/>
              </w:rPr>
              <w:t>Typical limitation</w:t>
            </w:r>
          </w:p>
        </w:tc>
        <w:tc>
          <w:tcPr>
            <w:tcW w:type="dxa" w:w="2910"/>
            <w:tcMar>
              <w:top w:w="100" w:type="dxa"/>
              <w:start w:w="120" w:type="dxa"/>
              <w:bottom w:w="100" w:type="dxa"/>
              <w:end w:w="120" w:type="dxa"/>
            </w:tcMar>
            <w:shd w:fill="153247"/>
          </w:tcPr>
          <w:p>
            <w:r>
              <w:rPr>
                <w:rFonts w:ascii="Aptos" w:hAnsi="Aptos"/>
                <w:b/>
                <w:i w:val="0"/>
                <w:color w:val="FFFFFF"/>
                <w:sz w:val="18"/>
              </w:rPr>
              <w:t>Primary training goal</w:t>
            </w:r>
          </w:p>
        </w:tc>
      </w:tr>
      <w:tr>
        <w:tc>
          <w:tcPr>
            <w:tcW w:type="dxa" w:w="1250"/>
            <w:tcMar>
              <w:top w:w="100" w:type="dxa"/>
              <w:start w:w="120" w:type="dxa"/>
              <w:bottom w:w="100" w:type="dxa"/>
              <w:end w:w="120" w:type="dxa"/>
            </w:tcMar>
          </w:tcPr>
          <w:p>
            <w:r>
              <w:rPr>
                <w:rFonts w:ascii="Aptos" w:hAnsi="Aptos"/>
                <w:b w:val="0"/>
                <w:i w:val="0"/>
                <w:color w:val="1F292E"/>
                <w:sz w:val="18"/>
              </w:rPr>
              <w:t>1. Contact</w:t>
            </w:r>
          </w:p>
        </w:tc>
        <w:tc>
          <w:tcPr>
            <w:tcW w:type="dxa" w:w="2600"/>
            <w:tcMar>
              <w:top w:w="100" w:type="dxa"/>
              <w:start w:w="120" w:type="dxa"/>
              <w:bottom w:w="100" w:type="dxa"/>
              <w:end w:w="120" w:type="dxa"/>
            </w:tcMar>
          </w:tcPr>
          <w:p>
            <w:r>
              <w:rPr>
                <w:rFonts w:ascii="Aptos" w:hAnsi="Aptos"/>
                <w:b w:val="0"/>
                <w:i w:val="0"/>
                <w:color w:val="1F292E"/>
                <w:sz w:val="18"/>
              </w:rPr>
              <w:t>The ball beside the horse</w:t>
            </w:r>
          </w:p>
        </w:tc>
        <w:tc>
          <w:tcPr>
            <w:tcW w:type="dxa" w:w="2600"/>
            <w:tcMar>
              <w:top w:w="100" w:type="dxa"/>
              <w:start w:w="120" w:type="dxa"/>
              <w:bottom w:w="100" w:type="dxa"/>
              <w:end w:w="120" w:type="dxa"/>
            </w:tcMar>
          </w:tcPr>
          <w:p>
            <w:r>
              <w:rPr>
                <w:rFonts w:ascii="Aptos" w:hAnsi="Aptos"/>
                <w:b w:val="0"/>
                <w:i w:val="0"/>
                <w:color w:val="1F292E"/>
                <w:sz w:val="18"/>
              </w:rPr>
              <w:t>Looks down and reacts late</w:t>
            </w:r>
          </w:p>
        </w:tc>
        <w:tc>
          <w:tcPr>
            <w:tcW w:type="dxa" w:w="2910"/>
            <w:tcMar>
              <w:top w:w="100" w:type="dxa"/>
              <w:start w:w="120" w:type="dxa"/>
              <w:bottom w:w="100" w:type="dxa"/>
              <w:end w:w="120" w:type="dxa"/>
            </w:tcMar>
          </w:tcPr>
          <w:p>
            <w:r>
              <w:rPr>
                <w:rFonts w:ascii="Aptos" w:hAnsi="Aptos"/>
                <w:b w:val="0"/>
                <w:i w:val="0"/>
                <w:color w:val="1F292E"/>
                <w:sz w:val="18"/>
              </w:rPr>
              <w:t>Clean, repeatable contact at low speed</w:t>
            </w:r>
          </w:p>
        </w:tc>
      </w:tr>
      <w:tr>
        <w:tc>
          <w:tcPr>
            <w:tcW w:type="dxa" w:w="1250"/>
            <w:tcMar>
              <w:top w:w="100" w:type="dxa"/>
              <w:start w:w="120" w:type="dxa"/>
              <w:bottom w:w="100" w:type="dxa"/>
              <w:end w:w="120" w:type="dxa"/>
            </w:tcMar>
            <w:shd w:fill="F4F6F7"/>
          </w:tcPr>
          <w:p>
            <w:r>
              <w:rPr>
                <w:rFonts w:ascii="Aptos" w:hAnsi="Aptos"/>
                <w:b w:val="0"/>
                <w:i w:val="0"/>
                <w:color w:val="1F292E"/>
                <w:sz w:val="18"/>
              </w:rPr>
              <w:t>2. Control</w:t>
            </w:r>
          </w:p>
        </w:tc>
        <w:tc>
          <w:tcPr>
            <w:tcW w:type="dxa" w:w="2600"/>
            <w:tcMar>
              <w:top w:w="100" w:type="dxa"/>
              <w:start w:w="120" w:type="dxa"/>
              <w:bottom w:w="100" w:type="dxa"/>
              <w:end w:w="120" w:type="dxa"/>
            </w:tcMar>
            <w:shd w:fill="F4F6F7"/>
          </w:tcPr>
          <w:p>
            <w:r>
              <w:rPr>
                <w:rFonts w:ascii="Aptos" w:hAnsi="Aptos"/>
                <w:b w:val="0"/>
                <w:i w:val="0"/>
                <w:color w:val="1F292E"/>
                <w:sz w:val="18"/>
              </w:rPr>
              <w:t>Horse, reins and ball</w:t>
            </w:r>
          </w:p>
        </w:tc>
        <w:tc>
          <w:tcPr>
            <w:tcW w:type="dxa" w:w="2600"/>
            <w:tcMar>
              <w:top w:w="100" w:type="dxa"/>
              <w:start w:w="120" w:type="dxa"/>
              <w:bottom w:w="100" w:type="dxa"/>
              <w:end w:w="120" w:type="dxa"/>
            </w:tcMar>
            <w:shd w:fill="F4F6F7"/>
          </w:tcPr>
          <w:p>
            <w:r>
              <w:rPr>
                <w:rFonts w:ascii="Aptos" w:hAnsi="Aptos"/>
                <w:b w:val="0"/>
                <w:i w:val="0"/>
                <w:color w:val="1F292E"/>
                <w:sz w:val="18"/>
              </w:rPr>
              <w:t>Loses balance during the swing</w:t>
            </w:r>
          </w:p>
        </w:tc>
        <w:tc>
          <w:tcPr>
            <w:tcW w:type="dxa" w:w="2910"/>
            <w:tcMar>
              <w:top w:w="100" w:type="dxa"/>
              <w:start w:w="120" w:type="dxa"/>
              <w:bottom w:w="100" w:type="dxa"/>
              <w:end w:w="120" w:type="dxa"/>
            </w:tcMar>
            <w:shd w:fill="F4F6F7"/>
          </w:tcPr>
          <w:p>
            <w:r>
              <w:rPr>
                <w:rFonts w:ascii="Aptos" w:hAnsi="Aptos"/>
                <w:b w:val="0"/>
                <w:i w:val="0"/>
                <w:color w:val="1F292E"/>
                <w:sz w:val="18"/>
              </w:rPr>
              <w:t>Independent seat and one-handed control</w:t>
            </w:r>
          </w:p>
        </w:tc>
      </w:tr>
      <w:tr>
        <w:tc>
          <w:tcPr>
            <w:tcW w:type="dxa" w:w="1250"/>
            <w:tcMar>
              <w:top w:w="100" w:type="dxa"/>
              <w:start w:w="120" w:type="dxa"/>
              <w:bottom w:w="100" w:type="dxa"/>
              <w:end w:w="120" w:type="dxa"/>
            </w:tcMar>
          </w:tcPr>
          <w:p>
            <w:r>
              <w:rPr>
                <w:rFonts w:ascii="Aptos" w:hAnsi="Aptos"/>
                <w:b w:val="0"/>
                <w:i w:val="0"/>
                <w:color w:val="1F292E"/>
                <w:sz w:val="18"/>
              </w:rPr>
              <w:t>3. Direction</w:t>
            </w:r>
          </w:p>
        </w:tc>
        <w:tc>
          <w:tcPr>
            <w:tcW w:type="dxa" w:w="2600"/>
            <w:tcMar>
              <w:top w:w="100" w:type="dxa"/>
              <w:start w:w="120" w:type="dxa"/>
              <w:bottom w:w="100" w:type="dxa"/>
              <w:end w:w="120" w:type="dxa"/>
            </w:tcMar>
          </w:tcPr>
          <w:p>
            <w:r>
              <w:rPr>
                <w:rFonts w:ascii="Aptos" w:hAnsi="Aptos"/>
                <w:b w:val="0"/>
                <w:i w:val="0"/>
                <w:color w:val="1F292E"/>
                <w:sz w:val="18"/>
              </w:rPr>
              <w:t>Where the ball should travel</w:t>
            </w:r>
          </w:p>
        </w:tc>
        <w:tc>
          <w:tcPr>
            <w:tcW w:type="dxa" w:w="2600"/>
            <w:tcMar>
              <w:top w:w="100" w:type="dxa"/>
              <w:start w:w="120" w:type="dxa"/>
              <w:bottom w:w="100" w:type="dxa"/>
              <w:end w:w="120" w:type="dxa"/>
            </w:tcMar>
          </w:tcPr>
          <w:p>
            <w:r>
              <w:rPr>
                <w:rFonts w:ascii="Aptos" w:hAnsi="Aptos"/>
                <w:b w:val="0"/>
                <w:i w:val="0"/>
                <w:color w:val="1F292E"/>
                <w:sz w:val="18"/>
              </w:rPr>
              <w:t>Chooses power over usefulness</w:t>
            </w:r>
          </w:p>
        </w:tc>
        <w:tc>
          <w:tcPr>
            <w:tcW w:type="dxa" w:w="2910"/>
            <w:tcMar>
              <w:top w:w="100" w:type="dxa"/>
              <w:start w:w="120" w:type="dxa"/>
              <w:bottom w:w="100" w:type="dxa"/>
              <w:end w:w="120" w:type="dxa"/>
            </w:tcMar>
          </w:tcPr>
          <w:p>
            <w:r>
              <w:rPr>
                <w:rFonts w:ascii="Aptos" w:hAnsi="Aptos"/>
                <w:b w:val="0"/>
                <w:i w:val="0"/>
                <w:color w:val="1F292E"/>
                <w:sz w:val="18"/>
              </w:rPr>
              <w:t>Accuracy, angles and controlled backhands</w:t>
            </w:r>
          </w:p>
        </w:tc>
      </w:tr>
      <w:tr>
        <w:tc>
          <w:tcPr>
            <w:tcW w:type="dxa" w:w="1250"/>
            <w:tcMar>
              <w:top w:w="100" w:type="dxa"/>
              <w:start w:w="120" w:type="dxa"/>
              <w:bottom w:w="100" w:type="dxa"/>
              <w:end w:w="120" w:type="dxa"/>
            </w:tcMar>
            <w:shd w:fill="F4F6F7"/>
          </w:tcPr>
          <w:p>
            <w:r>
              <w:rPr>
                <w:rFonts w:ascii="Aptos" w:hAnsi="Aptos"/>
                <w:b w:val="0"/>
                <w:i w:val="0"/>
                <w:color w:val="1F292E"/>
                <w:sz w:val="18"/>
              </w:rPr>
              <w:t>4. Awareness</w:t>
            </w:r>
          </w:p>
        </w:tc>
        <w:tc>
          <w:tcPr>
            <w:tcW w:type="dxa" w:w="2600"/>
            <w:tcMar>
              <w:top w:w="100" w:type="dxa"/>
              <w:start w:w="120" w:type="dxa"/>
              <w:bottom w:w="100" w:type="dxa"/>
              <w:end w:w="120" w:type="dxa"/>
            </w:tcMar>
            <w:shd w:fill="F4F6F7"/>
          </w:tcPr>
          <w:p>
            <w:r>
              <w:rPr>
                <w:rFonts w:ascii="Aptos" w:hAnsi="Aptos"/>
                <w:b w:val="0"/>
                <w:i w:val="0"/>
                <w:color w:val="1F292E"/>
                <w:sz w:val="18"/>
              </w:rPr>
              <w:t>Other players and available space</w:t>
            </w:r>
          </w:p>
        </w:tc>
        <w:tc>
          <w:tcPr>
            <w:tcW w:type="dxa" w:w="2600"/>
            <w:tcMar>
              <w:top w:w="100" w:type="dxa"/>
              <w:start w:w="120" w:type="dxa"/>
              <w:bottom w:w="100" w:type="dxa"/>
              <w:end w:w="120" w:type="dxa"/>
            </w:tcMar>
            <w:shd w:fill="F4F6F7"/>
          </w:tcPr>
          <w:p>
            <w:r>
              <w:rPr>
                <w:rFonts w:ascii="Aptos" w:hAnsi="Aptos"/>
                <w:b w:val="0"/>
                <w:i w:val="0"/>
                <w:color w:val="1F292E"/>
                <w:sz w:val="18"/>
              </w:rPr>
              <w:t>Sees the picture only after arriving</w:t>
            </w:r>
          </w:p>
        </w:tc>
        <w:tc>
          <w:tcPr>
            <w:tcW w:type="dxa" w:w="2910"/>
            <w:tcMar>
              <w:top w:w="100" w:type="dxa"/>
              <w:start w:w="120" w:type="dxa"/>
              <w:bottom w:w="100" w:type="dxa"/>
              <w:end w:w="120" w:type="dxa"/>
            </w:tcMar>
            <w:shd w:fill="F4F6F7"/>
          </w:tcPr>
          <w:p>
            <w:r>
              <w:rPr>
                <w:rFonts w:ascii="Aptos" w:hAnsi="Aptos"/>
                <w:b w:val="0"/>
                <w:i w:val="0"/>
                <w:color w:val="1F292E"/>
                <w:sz w:val="18"/>
              </w:rPr>
              <w:t>Scan before receiving or challenging</w:t>
            </w:r>
          </w:p>
        </w:tc>
      </w:tr>
      <w:tr>
        <w:tc>
          <w:tcPr>
            <w:tcW w:type="dxa" w:w="1250"/>
            <w:tcMar>
              <w:top w:w="100" w:type="dxa"/>
              <w:start w:w="120" w:type="dxa"/>
              <w:bottom w:w="100" w:type="dxa"/>
              <w:end w:w="120" w:type="dxa"/>
            </w:tcMar>
          </w:tcPr>
          <w:p>
            <w:r>
              <w:rPr>
                <w:rFonts w:ascii="Aptos" w:hAnsi="Aptos"/>
                <w:b w:val="0"/>
                <w:i w:val="0"/>
                <w:color w:val="1F292E"/>
                <w:sz w:val="18"/>
              </w:rPr>
              <w:t>5. Decision</w:t>
            </w:r>
          </w:p>
        </w:tc>
        <w:tc>
          <w:tcPr>
            <w:tcW w:type="dxa" w:w="2600"/>
            <w:tcMar>
              <w:top w:w="100" w:type="dxa"/>
              <w:start w:w="120" w:type="dxa"/>
              <w:bottom w:w="100" w:type="dxa"/>
              <w:end w:w="120" w:type="dxa"/>
            </w:tcMar>
          </w:tcPr>
          <w:p>
            <w:r>
              <w:rPr>
                <w:rFonts w:ascii="Aptos" w:hAnsi="Aptos"/>
                <w:b w:val="0"/>
                <w:i w:val="0"/>
                <w:color w:val="1F292E"/>
                <w:sz w:val="18"/>
              </w:rPr>
              <w:t>What the play needs next</w:t>
            </w:r>
          </w:p>
        </w:tc>
        <w:tc>
          <w:tcPr>
            <w:tcW w:type="dxa" w:w="2600"/>
            <w:tcMar>
              <w:top w:w="100" w:type="dxa"/>
              <w:start w:w="120" w:type="dxa"/>
              <w:bottom w:w="100" w:type="dxa"/>
              <w:end w:w="120" w:type="dxa"/>
            </w:tcMar>
          </w:tcPr>
          <w:p>
            <w:r>
              <w:rPr>
                <w:rFonts w:ascii="Aptos" w:hAnsi="Aptos"/>
                <w:b w:val="0"/>
                <w:i w:val="0"/>
                <w:color w:val="1F292E"/>
                <w:sz w:val="18"/>
              </w:rPr>
              <w:t>Keeps the ball when a pass or backhand is better</w:t>
            </w:r>
          </w:p>
        </w:tc>
        <w:tc>
          <w:tcPr>
            <w:tcW w:type="dxa" w:w="2910"/>
            <w:tcMar>
              <w:top w:w="100" w:type="dxa"/>
              <w:start w:w="120" w:type="dxa"/>
              <w:bottom w:w="100" w:type="dxa"/>
              <w:end w:w="120" w:type="dxa"/>
            </w:tcMar>
          </w:tcPr>
          <w:p>
            <w:r>
              <w:rPr>
                <w:rFonts w:ascii="Aptos" w:hAnsi="Aptos"/>
                <w:b w:val="0"/>
                <w:i w:val="0"/>
                <w:color w:val="1F292E"/>
                <w:sz w:val="18"/>
              </w:rPr>
              <w:t>Choose early and commit safely</w:t>
            </w:r>
          </w:p>
        </w:tc>
      </w:tr>
      <w:tr>
        <w:tc>
          <w:tcPr>
            <w:tcW w:type="dxa" w:w="1250"/>
            <w:tcMar>
              <w:top w:w="100" w:type="dxa"/>
              <w:start w:w="120" w:type="dxa"/>
              <w:bottom w:w="100" w:type="dxa"/>
              <w:end w:w="120" w:type="dxa"/>
            </w:tcMar>
            <w:shd w:fill="F4F6F7"/>
          </w:tcPr>
          <w:p>
            <w:r>
              <w:rPr>
                <w:rFonts w:ascii="Aptos" w:hAnsi="Aptos"/>
                <w:b w:val="0"/>
                <w:i w:val="0"/>
                <w:color w:val="1F292E"/>
                <w:sz w:val="18"/>
              </w:rPr>
              <w:t>6. Influence</w:t>
            </w:r>
          </w:p>
        </w:tc>
        <w:tc>
          <w:tcPr>
            <w:tcW w:type="dxa" w:w="2600"/>
            <w:tcMar>
              <w:top w:w="100" w:type="dxa"/>
              <w:start w:w="120" w:type="dxa"/>
              <w:bottom w:w="100" w:type="dxa"/>
              <w:end w:w="120" w:type="dxa"/>
            </w:tcMar>
            <w:shd w:fill="F4F6F7"/>
          </w:tcPr>
          <w:p>
            <w:r>
              <w:rPr>
                <w:rFonts w:ascii="Aptos" w:hAnsi="Aptos"/>
                <w:b w:val="0"/>
                <w:i w:val="0"/>
                <w:color w:val="1F292E"/>
                <w:sz w:val="18"/>
              </w:rPr>
              <w:t>How movement shapes the whole chukker</w:t>
            </w:r>
          </w:p>
        </w:tc>
        <w:tc>
          <w:tcPr>
            <w:tcW w:type="dxa" w:w="2600"/>
            <w:tcMar>
              <w:top w:w="100" w:type="dxa"/>
              <w:start w:w="120" w:type="dxa"/>
              <w:bottom w:w="100" w:type="dxa"/>
              <w:end w:w="120" w:type="dxa"/>
            </w:tcMar>
            <w:shd w:fill="F4F6F7"/>
          </w:tcPr>
          <w:p>
            <w:r>
              <w:rPr>
                <w:rFonts w:ascii="Aptos" w:hAnsi="Aptos"/>
                <w:b w:val="0"/>
                <w:i w:val="0"/>
                <w:color w:val="1F292E"/>
                <w:sz w:val="18"/>
              </w:rPr>
              <w:t>Measures value only by touches</w:t>
            </w:r>
          </w:p>
        </w:tc>
        <w:tc>
          <w:tcPr>
            <w:tcW w:type="dxa" w:w="2910"/>
            <w:tcMar>
              <w:top w:w="100" w:type="dxa"/>
              <w:start w:w="120" w:type="dxa"/>
              <w:bottom w:w="100" w:type="dxa"/>
              <w:end w:w="120" w:type="dxa"/>
            </w:tcMar>
            <w:shd w:fill="F4F6F7"/>
          </w:tcPr>
          <w:p>
            <w:r>
              <w:rPr>
                <w:rFonts w:ascii="Aptos" w:hAnsi="Aptos"/>
                <w:b w:val="0"/>
                <w:i w:val="0"/>
                <w:color w:val="1F292E"/>
                <w:sz w:val="18"/>
              </w:rPr>
              <w:t>Mark, support, protect and create space</w:t>
            </w:r>
          </w:p>
        </w:tc>
      </w:tr>
    </w:tbl>
    <w:p>
      <w:pPr>
        <w:spacing w:after="20"/>
      </w:pPr>
    </w:p>
    <w:p>
      <w:pPr>
        <w:pStyle w:val="Heading1"/>
        <w:keepNext/>
      </w:pPr>
      <w:r>
        <w:rPr>
          <w:rFonts w:ascii="Aptos" w:hAnsi="Aptos"/>
          <w:b/>
          <w:i w:val="0"/>
          <w:color w:val="153247"/>
          <w:sz w:val="32"/>
        </w:rPr>
        <w:t>The five-point scan</w:t>
      </w:r>
    </w:p>
    <w:p>
      <w:pPr>
        <w:pStyle w:val="BodyText"/>
      </w:pPr>
      <w:r>
        <w:rPr>
          <w:rFonts w:ascii="Aptos" w:hAnsi="Aptos"/>
          <w:b w:val="0"/>
          <w:i w:val="0"/>
          <w:color w:val="1F292E"/>
          <w:sz w:val="21"/>
        </w:rPr>
        <w:t>Before the ball reaches the playing area in front of you, briefly identify five things: the ball, its line, the nearest opponent, the most useful teammate, and the open space. The order changes during a chukker, but the habit of widening attention should remain.</w:t>
      </w:r>
    </w:p>
    <w:p>
      <w:pPr>
        <w:keepNext/>
        <w:spacing w:after="80"/>
        <w:jc w:val="center"/>
      </w:pPr>
      <w:r>
        <w:drawing>
          <wp:inline xmlns:a="http://schemas.openxmlformats.org/drawingml/2006/main" xmlns:pic="http://schemas.openxmlformats.org/drawingml/2006/picture">
            <wp:extent cx="5715000" cy="3352800"/>
            <wp:docPr id="2" name="Picture 2" descr="Figure 2. The five-point scan trains the player to see beyond the immediate strike." title="Figure 06 Awareness Scan"/>
            <wp:cNvGraphicFramePr>
              <a:graphicFrameLocks noChangeAspect="1"/>
            </wp:cNvGraphicFramePr>
            <a:graphic>
              <a:graphicData uri="http://schemas.openxmlformats.org/drawingml/2006/picture">
                <pic:pic>
                  <pic:nvPicPr>
                    <pic:cNvPr id="0" name="figure_06_awareness_scan.png"/>
                    <pic:cNvPicPr/>
                  </pic:nvPicPr>
                  <pic:blipFill>
                    <a:blip r:embed="rId14"/>
                    <a:stretch>
                      <a:fillRect/>
                    </a:stretch>
                  </pic:blipFill>
                  <pic:spPr>
                    <a:xfrm>
                      <a:off x="0" y="0"/>
                      <a:ext cx="5715000" cy="3352800"/>
                    </a:xfrm>
                    <a:prstGeom prst="rect"/>
                  </pic:spPr>
                </pic:pic>
              </a:graphicData>
            </a:graphic>
          </wp:inline>
        </w:drawing>
      </w:r>
    </w:p>
    <w:p>
      <w:pPr>
        <w:pStyle w:val="Caption"/>
        <w:keepLines/>
        <w:jc w:val="center"/>
      </w:pPr>
      <w:r>
        <w:rPr>
          <w:rFonts w:ascii="Aptos" w:hAnsi="Aptos"/>
          <w:b w:val="0"/>
          <w:i/>
          <w:color w:val="5C6B73"/>
          <w:sz w:val="18"/>
        </w:rPr>
        <w:t>Figure 2. The five-point scan trains the player to see beyond the immediate strike.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2EC"/>
            <w:vAlign w:val="center"/>
          </w:tcPr>
          <w:p>
            <w:pPr>
              <w:spacing w:after="60"/>
            </w:pPr>
            <w:r>
              <w:rPr>
                <w:rFonts w:ascii="Aptos" w:hAnsi="Aptos"/>
                <w:b/>
                <w:i w:val="0"/>
                <w:color w:val="3F704D"/>
                <w:sz w:val="18"/>
              </w:rPr>
              <w:t>PLAYER SELF-CHECK</w:t>
            </w:r>
          </w:p>
          <w:p>
            <w:pPr>
              <w:spacing w:after="0"/>
            </w:pPr>
            <w:r>
              <w:rPr>
                <w:rFonts w:ascii="Aptos" w:hAnsi="Aptos"/>
                <w:b w:val="0"/>
                <w:i w:val="0"/>
                <w:color w:val="1F292E"/>
                <w:sz w:val="20"/>
              </w:rPr>
              <w:t>During the last chukker, how often did you know where your nearest teammate was before you reached the ball? If the honest answer is “rarely,” the next practice objective is scanning—not striking harder.</w:t>
            </w:r>
          </w:p>
        </w:tc>
      </w:tr>
    </w:tbl>
    <w:p>
      <w:pPr>
        <w:spacing w:after="20"/>
      </w:pPr>
    </w:p>
    <w:p>
      <w:pPr>
        <w:pStyle w:val="Heading1"/>
        <w:keepNext/>
      </w:pPr>
      <w:r>
        <w:rPr>
          <w:rFonts w:ascii="Aptos" w:hAnsi="Aptos"/>
          <w:b/>
          <w:i w:val="0"/>
          <w:color w:val="153247"/>
          <w:sz w:val="32"/>
        </w:rPr>
        <w:t>A better definition of success</w:t>
      </w:r>
    </w:p>
    <w:p>
      <w:pPr>
        <w:pStyle w:val="BodyText"/>
      </w:pPr>
      <w:r>
        <w:rPr>
          <w:rFonts w:ascii="Aptos" w:hAnsi="Aptos"/>
          <w:b w:val="0"/>
          <w:i w:val="0"/>
          <w:color w:val="1F292E"/>
          <w:sz w:val="21"/>
        </w:rPr>
        <w:t>A successful practice is not one in which every ball travels far. It is one in which the player can state the objective, repeat the movement, recognize the result and make a useful adjustment. A successful chukker is not measured only by goals or touches; it also includes correct positioning, safe pressure, timely passes, disciplined marking and appropriate horse management.</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COACH’S EYE</w:t>
            </w:r>
          </w:p>
          <w:p>
            <w:pPr>
              <w:spacing w:after="0"/>
            </w:pPr>
            <w:r>
              <w:rPr>
                <w:rFonts w:ascii="Aptos" w:hAnsi="Aptos"/>
                <w:b w:val="0"/>
                <w:i w:val="0"/>
                <w:color w:val="1F292E"/>
                <w:sz w:val="20"/>
              </w:rPr>
              <w:t>When reviewing a missed shot, begin five to ten seconds before contact. The decisive error may have been a poor approach angle, late scan, excess speed, loss of line or unnecessary contest—not the swing itself.</w:t>
            </w:r>
          </w:p>
        </w:tc>
      </w:tr>
    </w:tbl>
    <w:p>
      <w:pPr>
        <w:spacing w:after="20"/>
      </w:pPr>
    </w:p>
    <w:p>
      <w:pPr>
        <w:pStyle w:val="Heading1"/>
        <w:keepNext/>
      </w:pPr>
      <w:r>
        <w:rPr>
          <w:rFonts w:ascii="Aptos" w:hAnsi="Aptos"/>
          <w:b/>
          <w:i w:val="0"/>
          <w:color w:val="153247"/>
          <w:sz w:val="32"/>
        </w:rPr>
        <w:t>First-chukker assignment</w:t>
      </w:r>
    </w:p>
    <w:p>
      <w:pPr>
        <w:pStyle w:val="BodyText"/>
      </w:pPr>
      <w:r>
        <w:rPr>
          <w:rFonts w:ascii="Aptos" w:hAnsi="Aptos"/>
          <w:b w:val="0"/>
          <w:i w:val="0"/>
          <w:color w:val="1F292E"/>
          <w:sz w:val="21"/>
        </w:rPr>
        <w:t>Use one practice chukker to establish a baseline. Do not attempt to correct everything while playing. Carry one awareness objective, then review the evidence afterward.</w:t>
      </w:r>
    </w:p>
    <w:p>
      <w:pPr>
        <w:pStyle w:val="TrainingBullet"/>
      </w:pPr>
      <w:r>
        <w:rPr>
          <w:rFonts w:ascii="Aptos" w:hAnsi="Aptos"/>
          <w:b w:val="0"/>
          <w:i w:val="0"/>
          <w:color w:val="1F292E"/>
          <w:sz w:val="21"/>
        </w:rPr>
        <w:t>Before every restart, locate your opposite number and the teammate most likely to receive the next pass.</w:t>
      </w:r>
    </w:p>
    <w:p>
      <w:pPr>
        <w:pStyle w:val="TrainingBullet"/>
      </w:pPr>
      <w:r>
        <w:rPr>
          <w:rFonts w:ascii="Aptos" w:hAnsi="Aptos"/>
          <w:b w:val="0"/>
          <w:i w:val="0"/>
          <w:color w:val="1F292E"/>
          <w:sz w:val="21"/>
        </w:rPr>
        <w:t>Before accelerating toward a loose ball, name the line and identify who is already established on it.</w:t>
      </w:r>
    </w:p>
    <w:p>
      <w:pPr>
        <w:pStyle w:val="TrainingBullet"/>
      </w:pPr>
      <w:r>
        <w:rPr>
          <w:rFonts w:ascii="Aptos" w:hAnsi="Aptos"/>
          <w:b w:val="0"/>
          <w:i w:val="0"/>
          <w:color w:val="1F292E"/>
          <w:sz w:val="21"/>
        </w:rPr>
        <w:t>After the chukker, record one useful decision and one moment when ball fixation narrowed your view.</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2EC"/>
            <w:vAlign w:val="center"/>
          </w:tcPr>
          <w:p>
            <w:pPr>
              <w:spacing w:after="60"/>
            </w:pPr>
            <w:r>
              <w:rPr>
                <w:rFonts w:ascii="Aptos" w:hAnsi="Aptos"/>
                <w:b/>
                <w:i w:val="0"/>
                <w:color w:val="3F704D"/>
                <w:sz w:val="18"/>
              </w:rPr>
              <w:t>SUCCESS MEASURE</w:t>
            </w:r>
          </w:p>
          <w:p>
            <w:pPr>
              <w:spacing w:after="0"/>
            </w:pPr>
            <w:r>
              <w:rPr>
                <w:rFonts w:ascii="Aptos" w:hAnsi="Aptos"/>
                <w:b w:val="0"/>
                <w:i w:val="0"/>
                <w:color w:val="1F292E"/>
                <w:sz w:val="20"/>
              </w:rPr>
              <w:t>The objective is not more touches. It is three clearly remembered moments in which looking earlier changed where you rode or what you chose.</w:t>
            </w:r>
          </w:p>
        </w:tc>
      </w:tr>
    </w:tbl>
    <w:p>
      <w:pPr>
        <w:spacing w:after="20"/>
      </w:pPr>
    </w:p>
    <w:p>
      <w:r>
        <w:br w:type="page"/>
      </w:r>
    </w:p>
    <w:p>
      <w:pPr>
        <w:spacing w:before="3400"/>
        <w:jc w:val="center"/>
      </w:pPr>
      <w:r>
        <w:rPr>
          <w:rFonts w:ascii="Aptos" w:hAnsi="Aptos"/>
          <w:b/>
          <w:i w:val="0"/>
          <w:color w:val="C7943E"/>
          <w:sz w:val="24"/>
        </w:rPr>
        <w:t>PART I</w:t>
      </w:r>
    </w:p>
    <w:p>
      <w:pPr>
        <w:spacing w:after="240"/>
        <w:jc w:val="center"/>
      </w:pPr>
      <w:r>
        <w:rPr>
          <w:rFonts w:ascii="Aptos Display" w:hAnsi="Aptos Display"/>
          <w:b/>
          <w:i w:val="0"/>
          <w:color w:val="153247"/>
          <w:sz w:val="54"/>
        </w:rPr>
        <w:t>Understanding the Game</w:t>
      </w:r>
    </w:p>
    <w:p>
      <w:pPr>
        <w:jc w:val="center"/>
      </w:pPr>
      <w:r>
        <w:rPr>
          <w:rFonts w:ascii="Aptos" w:hAnsi="Aptos"/>
          <w:b w:val="0"/>
          <w:i/>
          <w:color w:val="5C6B73"/>
          <w:sz w:val="26"/>
        </w:rPr>
        <w:t>Origins, field orientation, safety and the line of the ball.</w:t>
      </w:r>
    </w:p>
    <w:p>
      <w:r>
        <w:br w:type="page"/>
      </w:r>
    </w:p>
    <w:p>
      <w:pPr>
        <w:spacing w:before="560" w:after="80"/>
      </w:pPr>
      <w:r>
        <w:rPr>
          <w:rFonts w:ascii="Aptos" w:hAnsi="Aptos"/>
          <w:b/>
          <w:i w:val="0"/>
          <w:color w:val="C7943E"/>
          <w:sz w:val="20"/>
        </w:rPr>
        <w:t>CHAPTER 1</w:t>
      </w:r>
    </w:p>
    <w:p>
      <w:pPr>
        <w:pStyle w:val="Title"/>
      </w:pPr>
      <w:r>
        <w:rPr>
          <w:rFonts w:ascii="Aptos Display" w:hAnsi="Aptos Display"/>
          <w:b/>
          <w:i w:val="0"/>
          <w:color w:val="153247"/>
          <w:sz w:val="52"/>
        </w:rPr>
        <w:t>The Character and Origins of Polo</w:t>
      </w:r>
    </w:p>
    <w:p>
      <w:pPr>
        <w:pStyle w:val="Subtitle"/>
      </w:pPr>
      <w:r>
        <w:rPr>
          <w:rFonts w:ascii="Aptos" w:hAnsi="Aptos"/>
          <w:b w:val="0"/>
          <w:i/>
          <w:color w:val="5C6B73"/>
          <w:sz w:val="25"/>
        </w:rPr>
        <w:t>The ancient game explains why modern polo demands coordination between horsemanship, courage, teamwork and strategy.</w:t>
      </w:r>
    </w:p>
    <w:p>
      <w:pPr>
        <w:pStyle w:val="BodyText"/>
      </w:pPr>
      <w:r>
        <w:rPr>
          <w:rFonts w:ascii="Aptos" w:hAnsi="Aptos"/>
          <w:b w:val="0"/>
          <w:i w:val="0"/>
          <w:color w:val="1F292E"/>
          <w:sz w:val="21"/>
        </w:rPr>
        <w:t>Polo belongs to a very old family of mounted games. The precise first match cannot be dated with certainty, but historical accounts place early forms among mounted peoples of Central Asia and in ancient Persia. In Persian culture, chogān developed into both a courtly sport and a form of mounted training. Its appeal came from the same qualities players still recognize today: speed, control, cooperation, physical courage and rapid judgment.</w:t>
      </w:r>
    </w:p>
    <w:p>
      <w:pPr>
        <w:keepNext/>
        <w:spacing w:after="80"/>
        <w:jc w:val="center"/>
      </w:pPr>
      <w:r>
        <w:drawing>
          <wp:inline xmlns:a="http://schemas.openxmlformats.org/drawingml/2006/main" xmlns:pic="http://schemas.openxmlformats.org/drawingml/2006/picture">
            <wp:extent cx="5715000" cy="3543300"/>
            <wp:docPr id="3" name="Picture 3" descr="Figure 3. A simplified historical pathway from early mounted games to modern organized polo." title="Figure 02 History Timeline"/>
            <wp:cNvGraphicFramePr>
              <a:graphicFrameLocks noChangeAspect="1"/>
            </wp:cNvGraphicFramePr>
            <a:graphic>
              <a:graphicData uri="http://schemas.openxmlformats.org/drawingml/2006/picture">
                <pic:pic>
                  <pic:nvPicPr>
                    <pic:cNvPr id="0" name="figure_02_history_timeline.png"/>
                    <pic:cNvPicPr/>
                  </pic:nvPicPr>
                  <pic:blipFill>
                    <a:blip r:embed="rId15"/>
                    <a:stretch>
                      <a:fillRect/>
                    </a:stretch>
                  </pic:blipFill>
                  <pic:spPr>
                    <a:xfrm>
                      <a:off x="0" y="0"/>
                      <a:ext cx="5715000" cy="3543300"/>
                    </a:xfrm>
                    <a:prstGeom prst="rect"/>
                  </pic:spPr>
                </pic:pic>
              </a:graphicData>
            </a:graphic>
          </wp:inline>
        </w:drawing>
      </w:r>
    </w:p>
    <w:p>
      <w:pPr>
        <w:pStyle w:val="Caption"/>
        <w:keepLines/>
        <w:jc w:val="center"/>
      </w:pPr>
      <w:r>
        <w:rPr>
          <w:rFonts w:ascii="Aptos" w:hAnsi="Aptos"/>
          <w:b w:val="0"/>
          <w:i/>
          <w:color w:val="5C6B73"/>
          <w:sz w:val="18"/>
        </w:rPr>
        <w:t>Figure 3. A simplified historical pathway from early mounted games to modern organized polo.</w:t>
      </w:r>
    </w:p>
    <w:p>
      <w:pPr>
        <w:pStyle w:val="Heading1"/>
        <w:keepNext/>
      </w:pPr>
      <w:r>
        <w:rPr>
          <w:rFonts w:ascii="Aptos" w:hAnsi="Aptos"/>
          <w:b/>
          <w:i w:val="0"/>
          <w:color w:val="153247"/>
          <w:sz w:val="32"/>
        </w:rPr>
        <w:t>From chogān to the international game</w:t>
      </w:r>
    </w:p>
    <w:p>
      <w:pPr>
        <w:pStyle w:val="BodyText"/>
      </w:pPr>
      <w:r>
        <w:rPr>
          <w:rFonts w:ascii="Aptos" w:hAnsi="Aptos"/>
          <w:b w:val="0"/>
          <w:i w:val="0"/>
          <w:color w:val="1F292E"/>
          <w:sz w:val="21"/>
        </w:rPr>
        <w:t>The game spread across cultures and courts, including regions of the Byzantine world, Tibet, China, Japan and the Indian subcontinent. In Manipur, a vigorous local form of the game became the immediate foundation for the modern rules-based sport encountered by British officers and tea planters during the nineteenth century.</w:t>
      </w:r>
    </w:p>
    <w:p>
      <w:pPr>
        <w:pStyle w:val="BodyText"/>
      </w:pPr>
      <w:r>
        <w:rPr>
          <w:rFonts w:ascii="Aptos" w:hAnsi="Aptos"/>
          <w:b w:val="0"/>
          <w:i w:val="0"/>
          <w:color w:val="1F292E"/>
          <w:sz w:val="21"/>
        </w:rPr>
        <w:t>The modern international name came through the region where British players encountered the game. They organized clubs and carried standardized forms of polo to Britain and then to many other countries. Polo reached the United States in 1876, and the organization now known as the United States Polo Association was established in 1890 to support and regulate the sport nationally.</w:t>
      </w:r>
    </w:p>
    <w:p>
      <w:pPr>
        <w:pStyle w:val="Heading1"/>
        <w:keepNext/>
      </w:pPr>
      <w:r>
        <w:rPr>
          <w:rFonts w:ascii="Aptos" w:hAnsi="Aptos"/>
          <w:b/>
          <w:i w:val="0"/>
          <w:color w:val="153247"/>
          <w:sz w:val="32"/>
        </w:rPr>
        <w:t>Why the history matters to a developing player</w:t>
      </w:r>
    </w:p>
    <w:p>
      <w:pPr>
        <w:pStyle w:val="BodyText"/>
      </w:pPr>
      <w:r>
        <w:rPr>
          <w:rFonts w:ascii="Aptos" w:hAnsi="Aptos"/>
          <w:b w:val="0"/>
          <w:i w:val="0"/>
          <w:color w:val="1F292E"/>
          <w:sz w:val="21"/>
        </w:rPr>
        <w:t>Polo’s past is not simply an introductory story. It reveals the game’s underlying logic. A mounted warrior or court player could not focus only on a ball. The rider had to remain balanced, control speed and direction, act in relation to other riders, and continue perceiving a changing field. Modern safety rules now discipline these encounters, but the integrated demand remains.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tcMar>
              <w:top w:w="100" w:type="dxa"/>
              <w:start w:w="120" w:type="dxa"/>
              <w:bottom w:w="100" w:type="dxa"/>
              <w:end w:w="120" w:type="dxa"/>
            </w:tcMar>
            <w:shd w:fill="153247"/>
          </w:tcPr>
          <w:p>
            <w:r>
              <w:rPr>
                <w:rFonts w:ascii="Aptos" w:hAnsi="Aptos"/>
                <w:b/>
                <w:i w:val="0"/>
                <w:color w:val="FFFFFF"/>
                <w:sz w:val="18"/>
              </w:rPr>
              <w:t>Historical quality</w:t>
            </w:r>
          </w:p>
        </w:tc>
        <w:tc>
          <w:tcPr>
            <w:tcW w:type="dxa" w:w="6660"/>
            <w:tcMar>
              <w:top w:w="100" w:type="dxa"/>
              <w:start w:w="120" w:type="dxa"/>
              <w:bottom w:w="100" w:type="dxa"/>
              <w:end w:w="120" w:type="dxa"/>
            </w:tcMar>
            <w:shd w:fill="153247"/>
          </w:tcPr>
          <w:p>
            <w:r>
              <w:rPr>
                <w:rFonts w:ascii="Aptos" w:hAnsi="Aptos"/>
                <w:b/>
                <w:i w:val="0"/>
                <w:color w:val="FFFFFF"/>
                <w:sz w:val="18"/>
              </w:rPr>
              <w:t>Modern training expression</w:t>
            </w:r>
          </w:p>
        </w:tc>
      </w:tr>
      <w:tr>
        <w:tc>
          <w:tcPr>
            <w:tcW w:type="dxa" w:w="2700"/>
            <w:tcMar>
              <w:top w:w="100" w:type="dxa"/>
              <w:start w:w="120" w:type="dxa"/>
              <w:bottom w:w="100" w:type="dxa"/>
              <w:end w:w="120" w:type="dxa"/>
            </w:tcMar>
          </w:tcPr>
          <w:p>
            <w:r>
              <w:rPr>
                <w:rFonts w:ascii="Aptos" w:hAnsi="Aptos"/>
                <w:b w:val="0"/>
                <w:i w:val="0"/>
                <w:color w:val="1F292E"/>
                <w:sz w:val="18"/>
              </w:rPr>
              <w:t>Mounted control</w:t>
            </w:r>
          </w:p>
        </w:tc>
        <w:tc>
          <w:tcPr>
            <w:tcW w:type="dxa" w:w="6660"/>
            <w:tcMar>
              <w:top w:w="100" w:type="dxa"/>
              <w:start w:w="120" w:type="dxa"/>
              <w:bottom w:w="100" w:type="dxa"/>
              <w:end w:w="120" w:type="dxa"/>
            </w:tcMar>
          </w:tcPr>
          <w:p>
            <w:r>
              <w:rPr>
                <w:rFonts w:ascii="Aptos" w:hAnsi="Aptos"/>
                <w:b w:val="0"/>
                <w:i w:val="0"/>
                <w:color w:val="1F292E"/>
                <w:sz w:val="18"/>
              </w:rPr>
              <w:t>Independent seat, one-handed rein control, acceleration and stopping</w:t>
            </w:r>
          </w:p>
        </w:tc>
      </w:tr>
      <w:tr>
        <w:tc>
          <w:tcPr>
            <w:tcW w:type="dxa" w:w="2700"/>
            <w:tcMar>
              <w:top w:w="100" w:type="dxa"/>
              <w:start w:w="120" w:type="dxa"/>
              <w:bottom w:w="100" w:type="dxa"/>
              <w:end w:w="120" w:type="dxa"/>
            </w:tcMar>
            <w:shd w:fill="F4F6F7"/>
          </w:tcPr>
          <w:p>
            <w:r>
              <w:rPr>
                <w:rFonts w:ascii="Aptos" w:hAnsi="Aptos"/>
                <w:b w:val="0"/>
                <w:i w:val="0"/>
                <w:color w:val="1F292E"/>
                <w:sz w:val="18"/>
              </w:rPr>
              <w:t>Spatial awareness</w:t>
            </w:r>
          </w:p>
        </w:tc>
        <w:tc>
          <w:tcPr>
            <w:tcW w:type="dxa" w:w="6660"/>
            <w:tcMar>
              <w:top w:w="100" w:type="dxa"/>
              <w:start w:w="120" w:type="dxa"/>
              <w:bottom w:w="100" w:type="dxa"/>
              <w:end w:w="120" w:type="dxa"/>
            </w:tcMar>
            <w:shd w:fill="F4F6F7"/>
          </w:tcPr>
          <w:p>
            <w:r>
              <w:rPr>
                <w:rFonts w:ascii="Aptos" w:hAnsi="Aptos"/>
                <w:b w:val="0"/>
                <w:i w:val="0"/>
                <w:color w:val="1F292E"/>
                <w:sz w:val="18"/>
              </w:rPr>
              <w:t>Reading the line, nearby horses, teammates, opponents and open ground</w:t>
            </w:r>
          </w:p>
        </w:tc>
      </w:tr>
      <w:tr>
        <w:tc>
          <w:tcPr>
            <w:tcW w:type="dxa" w:w="2700"/>
            <w:tcMar>
              <w:top w:w="100" w:type="dxa"/>
              <w:start w:w="120" w:type="dxa"/>
              <w:bottom w:w="100" w:type="dxa"/>
              <w:end w:w="120" w:type="dxa"/>
            </w:tcMar>
          </w:tcPr>
          <w:p>
            <w:r>
              <w:rPr>
                <w:rFonts w:ascii="Aptos" w:hAnsi="Aptos"/>
                <w:b w:val="0"/>
                <w:i w:val="0"/>
                <w:color w:val="1F292E"/>
                <w:sz w:val="18"/>
              </w:rPr>
              <w:t>Coordination</w:t>
            </w:r>
          </w:p>
        </w:tc>
        <w:tc>
          <w:tcPr>
            <w:tcW w:type="dxa" w:w="6660"/>
            <w:tcMar>
              <w:top w:w="100" w:type="dxa"/>
              <w:start w:w="120" w:type="dxa"/>
              <w:bottom w:w="100" w:type="dxa"/>
              <w:end w:w="120" w:type="dxa"/>
            </w:tcMar>
          </w:tcPr>
          <w:p>
            <w:r>
              <w:rPr>
                <w:rFonts w:ascii="Aptos" w:hAnsi="Aptos"/>
                <w:b w:val="0"/>
                <w:i w:val="0"/>
                <w:color w:val="1F292E"/>
                <w:sz w:val="18"/>
              </w:rPr>
              <w:t>Moving as a team rather than four individuals chasing the ball</w:t>
            </w:r>
          </w:p>
        </w:tc>
      </w:tr>
      <w:tr>
        <w:tc>
          <w:tcPr>
            <w:tcW w:type="dxa" w:w="2700"/>
            <w:tcMar>
              <w:top w:w="100" w:type="dxa"/>
              <w:start w:w="120" w:type="dxa"/>
              <w:bottom w:w="100" w:type="dxa"/>
              <w:end w:w="120" w:type="dxa"/>
            </w:tcMar>
            <w:shd w:fill="F4F6F7"/>
          </w:tcPr>
          <w:p>
            <w:r>
              <w:rPr>
                <w:rFonts w:ascii="Aptos" w:hAnsi="Aptos"/>
                <w:b w:val="0"/>
                <w:i w:val="0"/>
                <w:color w:val="1F292E"/>
                <w:sz w:val="18"/>
              </w:rPr>
              <w:t>Courage with restraint</w:t>
            </w:r>
          </w:p>
        </w:tc>
        <w:tc>
          <w:tcPr>
            <w:tcW w:type="dxa" w:w="6660"/>
            <w:tcMar>
              <w:top w:w="100" w:type="dxa"/>
              <w:start w:w="120" w:type="dxa"/>
              <w:bottom w:w="100" w:type="dxa"/>
              <w:end w:w="120" w:type="dxa"/>
            </w:tcMar>
            <w:shd w:fill="F4F6F7"/>
          </w:tcPr>
          <w:p>
            <w:r>
              <w:rPr>
                <w:rFonts w:ascii="Aptos" w:hAnsi="Aptos"/>
                <w:b w:val="0"/>
                <w:i w:val="0"/>
                <w:color w:val="1F292E"/>
                <w:sz w:val="18"/>
              </w:rPr>
              <w:t>Entering pressure confidently without creating danger</w:t>
            </w:r>
          </w:p>
        </w:tc>
      </w:tr>
      <w:tr>
        <w:tc>
          <w:tcPr>
            <w:tcW w:type="dxa" w:w="2700"/>
            <w:tcMar>
              <w:top w:w="100" w:type="dxa"/>
              <w:start w:w="120" w:type="dxa"/>
              <w:bottom w:w="100" w:type="dxa"/>
              <w:end w:w="120" w:type="dxa"/>
            </w:tcMar>
          </w:tcPr>
          <w:p>
            <w:r>
              <w:rPr>
                <w:rFonts w:ascii="Aptos" w:hAnsi="Aptos"/>
                <w:b w:val="0"/>
                <w:i w:val="0"/>
                <w:color w:val="1F292E"/>
                <w:sz w:val="18"/>
              </w:rPr>
              <w:t>Purposeful striking</w:t>
            </w:r>
          </w:p>
        </w:tc>
        <w:tc>
          <w:tcPr>
            <w:tcW w:type="dxa" w:w="6660"/>
            <w:tcMar>
              <w:top w:w="100" w:type="dxa"/>
              <w:start w:w="120" w:type="dxa"/>
              <w:bottom w:w="100" w:type="dxa"/>
              <w:end w:w="120" w:type="dxa"/>
            </w:tcMar>
          </w:tcPr>
          <w:p>
            <w:r>
              <w:rPr>
                <w:rFonts w:ascii="Aptos" w:hAnsi="Aptos"/>
                <w:b w:val="0"/>
                <w:i w:val="0"/>
                <w:color w:val="1F292E"/>
                <w:sz w:val="18"/>
              </w:rPr>
              <w:t>Directing the ball into useful space rather than merely hitting hard</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TRAINING PRINCIPLE</w:t>
            </w:r>
          </w:p>
          <w:p>
            <w:pPr>
              <w:spacing w:after="0"/>
            </w:pPr>
            <w:r>
              <w:rPr>
                <w:rFonts w:ascii="Aptos" w:hAnsi="Aptos"/>
                <w:b w:val="0"/>
                <w:i w:val="0"/>
                <w:color w:val="1F292E"/>
                <w:sz w:val="20"/>
              </w:rPr>
              <w:t>Polo is a mounted decision game. Hitting is one tool within it—not the whole game.</w:t>
            </w:r>
          </w:p>
        </w:tc>
      </w:tr>
    </w:tbl>
    <w:p>
      <w:pPr>
        <w:spacing w:after="20"/>
      </w:pPr>
    </w:p>
    <w:p>
      <w:pPr>
        <w:pStyle w:val="Heading1"/>
        <w:keepNext/>
      </w:pPr>
      <w:r>
        <w:rPr>
          <w:rFonts w:ascii="Aptos" w:hAnsi="Aptos"/>
          <w:b/>
          <w:i w:val="0"/>
          <w:color w:val="153247"/>
          <w:sz w:val="32"/>
        </w:rPr>
        <w:t>Reflection drill: watch the game without the ball</w:t>
      </w:r>
    </w:p>
    <w:p>
      <w:pPr>
        <w:pStyle w:val="TrainingNumber"/>
        <w:numPr>
          <w:ilvl w:val="0"/>
          <w:numId w:val="101"/>
        </w:numPr>
      </w:pPr>
      <w:r>
        <w:rPr>
          <w:rFonts w:ascii="Aptos" w:hAnsi="Aptos"/>
          <w:b w:val="0"/>
          <w:i w:val="0"/>
          <w:color w:val="1F292E"/>
          <w:sz w:val="21"/>
        </w:rPr>
        <w:t>Watch five minutes of a recorded chukker while following only one player, not the ball.</w:t>
      </w:r>
    </w:p>
    <w:p>
      <w:pPr>
        <w:pStyle w:val="TrainingNumber"/>
        <w:numPr>
          <w:ilvl w:val="0"/>
          <w:numId w:val="101"/>
        </w:numPr>
      </w:pPr>
      <w:r>
        <w:rPr>
          <w:rFonts w:ascii="Aptos" w:hAnsi="Aptos"/>
          <w:b w:val="0"/>
          <w:i w:val="0"/>
          <w:color w:val="1F292E"/>
          <w:sz w:val="21"/>
        </w:rPr>
        <w:t>Record where that player moves when a teammate has possession.</w:t>
      </w:r>
    </w:p>
    <w:p>
      <w:pPr>
        <w:pStyle w:val="TrainingNumber"/>
        <w:numPr>
          <w:ilvl w:val="0"/>
          <w:numId w:val="101"/>
        </w:numPr>
      </w:pPr>
      <w:r>
        <w:rPr>
          <w:rFonts w:ascii="Aptos" w:hAnsi="Aptos"/>
          <w:b w:val="0"/>
          <w:i w:val="0"/>
          <w:color w:val="1F292E"/>
          <w:sz w:val="21"/>
        </w:rPr>
        <w:t>Identify when the player marks, supports, protects space or prepares for a pass.</w:t>
      </w:r>
    </w:p>
    <w:p>
      <w:pPr>
        <w:pStyle w:val="TrainingNumber"/>
        <w:numPr>
          <w:ilvl w:val="0"/>
          <w:numId w:val="101"/>
        </w:numPr>
      </w:pPr>
      <w:r>
        <w:rPr>
          <w:rFonts w:ascii="Aptos" w:hAnsi="Aptos"/>
          <w:b w:val="0"/>
          <w:i w:val="0"/>
          <w:color w:val="1F292E"/>
          <w:sz w:val="21"/>
        </w:rPr>
        <w:t>Watch the same sequence again with the ball in view and connect the player’s earlier movement to the eventual play.</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2EC"/>
            <w:vAlign w:val="center"/>
          </w:tcPr>
          <w:p>
            <w:pPr>
              <w:spacing w:after="60"/>
            </w:pPr>
            <w:r>
              <w:rPr>
                <w:rFonts w:ascii="Aptos" w:hAnsi="Aptos"/>
                <w:b/>
                <w:i w:val="0"/>
                <w:color w:val="3F704D"/>
                <w:sz w:val="18"/>
              </w:rPr>
              <w:t>PERFORMANCE TEST</w:t>
            </w:r>
          </w:p>
          <w:p>
            <w:pPr>
              <w:spacing w:after="0"/>
            </w:pPr>
            <w:r>
              <w:rPr>
                <w:rFonts w:ascii="Aptos" w:hAnsi="Aptos"/>
                <w:b w:val="0"/>
                <w:i w:val="0"/>
                <w:color w:val="1F292E"/>
                <w:sz w:val="20"/>
              </w:rPr>
              <w:t>Explain, in your own words, why a player can contribute to a goal without touching the ball. Give one attacking and one defensive example.</w:t>
            </w:r>
          </w:p>
        </w:tc>
      </w:tr>
    </w:tbl>
    <w:p>
      <w:pPr>
        <w:spacing w:after="20"/>
      </w:pPr>
    </w:p>
    <w:p>
      <w:r>
        <w:br w:type="page"/>
      </w:r>
    </w:p>
    <w:p>
      <w:pPr>
        <w:spacing w:before="560" w:after="80"/>
      </w:pPr>
      <w:r>
        <w:rPr>
          <w:rFonts w:ascii="Aptos" w:hAnsi="Aptos"/>
          <w:b/>
          <w:i w:val="0"/>
          <w:color w:val="C7943E"/>
          <w:sz w:val="20"/>
        </w:rPr>
        <w:t>CHAPTER 2</w:t>
      </w:r>
    </w:p>
    <w:p>
      <w:pPr>
        <w:pStyle w:val="Title"/>
      </w:pPr>
      <w:r>
        <w:rPr>
          <w:rFonts w:ascii="Aptos Display" w:hAnsi="Aptos Display"/>
          <w:b/>
          <w:i w:val="0"/>
          <w:color w:val="153247"/>
          <w:sz w:val="52"/>
        </w:rPr>
        <w:t>The Field, Equipment and Four Positions</w:t>
      </w:r>
    </w:p>
    <w:p>
      <w:pPr>
        <w:pStyle w:val="Subtitle"/>
      </w:pPr>
      <w:r>
        <w:rPr>
          <w:rFonts w:ascii="Aptos" w:hAnsi="Aptos"/>
          <w:b w:val="0"/>
          <w:i/>
          <w:color w:val="5C6B73"/>
          <w:sz w:val="25"/>
        </w:rPr>
        <w:t>Orientation reduces reaction time: know the ground, the tools and your responsibility before the ball is in play.</w:t>
      </w:r>
    </w:p>
    <w:p>
      <w:pPr>
        <w:pStyle w:val="Heading1"/>
        <w:keepNext/>
      </w:pPr>
      <w:r>
        <w:rPr>
          <w:rFonts w:ascii="Aptos" w:hAnsi="Aptos"/>
          <w:b/>
          <w:i w:val="0"/>
          <w:color w:val="153247"/>
          <w:sz w:val="32"/>
        </w:rPr>
        <w:t>The outdoor field</w:t>
      </w:r>
    </w:p>
    <w:p>
      <w:pPr>
        <w:pStyle w:val="BodyText"/>
      </w:pPr>
      <w:r>
        <w:rPr>
          <w:rFonts w:ascii="Aptos" w:hAnsi="Aptos"/>
          <w:b w:val="0"/>
          <w:i w:val="0"/>
          <w:color w:val="1F292E"/>
          <w:sz w:val="21"/>
        </w:rPr>
        <w:t>An outdoor polo field is exceptionally large because the game develops at speed and through long changes of direction. Under the USPA framework, a full field may be up to 300 yards long. Width depends in part on whether sideboards are used. Goal posts are eight yards apart. Local fields and tournament conditions may differ, so players should walk or ride the boundaries, goal areas, surface changes and safety zones before play.</w:t>
      </w:r>
    </w:p>
    <w:p>
      <w:pPr>
        <w:keepNext/>
        <w:spacing w:after="80"/>
        <w:jc w:val="center"/>
      </w:pPr>
      <w:r>
        <w:drawing>
          <wp:inline xmlns:a="http://schemas.openxmlformats.org/drawingml/2006/main" xmlns:pic="http://schemas.openxmlformats.org/drawingml/2006/picture">
            <wp:extent cx="5715000" cy="3543300"/>
            <wp:docPr id="4" name="Picture 4" descr="Figure 4. Simplified outdoor field orientation. Diagram is instructional and not a survey drawing." title="Figure 03 Field Layout"/>
            <wp:cNvGraphicFramePr>
              <a:graphicFrameLocks noChangeAspect="1"/>
            </wp:cNvGraphicFramePr>
            <a:graphic>
              <a:graphicData uri="http://schemas.openxmlformats.org/drawingml/2006/picture">
                <pic:pic>
                  <pic:nvPicPr>
                    <pic:cNvPr id="0" name="figure_03_field_layout.png"/>
                    <pic:cNvPicPr/>
                  </pic:nvPicPr>
                  <pic:blipFill>
                    <a:blip r:embed="rId16"/>
                    <a:stretch>
                      <a:fillRect/>
                    </a:stretch>
                  </pic:blipFill>
                  <pic:spPr>
                    <a:xfrm>
                      <a:off x="0" y="0"/>
                      <a:ext cx="5715000" cy="3543300"/>
                    </a:xfrm>
                    <a:prstGeom prst="rect"/>
                  </pic:spPr>
                </pic:pic>
              </a:graphicData>
            </a:graphic>
          </wp:inline>
        </w:drawing>
      </w:r>
    </w:p>
    <w:p>
      <w:pPr>
        <w:pStyle w:val="Caption"/>
        <w:keepLines/>
        <w:jc w:val="center"/>
      </w:pPr>
      <w:r>
        <w:rPr>
          <w:rFonts w:ascii="Aptos" w:hAnsi="Aptos"/>
          <w:b w:val="0"/>
          <w:i/>
          <w:color w:val="5C6B73"/>
          <w:sz w:val="18"/>
        </w:rPr>
        <w:t>Figure 4. Simplified outdoor field orientation. Diagram is instructional and not a survey drawing.</w:t>
      </w:r>
    </w:p>
    <w:p>
      <w:pPr>
        <w:pStyle w:val="Heading2"/>
        <w:keepNext/>
      </w:pPr>
      <w:r>
        <w:rPr>
          <w:rFonts w:ascii="Aptos" w:hAnsi="Aptos"/>
          <w:b/>
          <w:i w:val="0"/>
          <w:color w:val="153247"/>
          <w:sz w:val="26"/>
        </w:rPr>
        <w:t>Read the field before you play</w:t>
      </w:r>
    </w:p>
    <w:p>
      <w:pPr>
        <w:pStyle w:val="TrainingBullet"/>
      </w:pPr>
      <w:r>
        <w:rPr>
          <w:rFonts w:ascii="Aptos" w:hAnsi="Aptos"/>
          <w:b w:val="0"/>
          <w:i w:val="0"/>
          <w:color w:val="1F292E"/>
          <w:sz w:val="21"/>
        </w:rPr>
        <w:t>Locate both goals and confirm the direction your team attacks in the opening chukker.</w:t>
      </w:r>
    </w:p>
    <w:p>
      <w:pPr>
        <w:pStyle w:val="TrainingBullet"/>
      </w:pPr>
      <w:r>
        <w:rPr>
          <w:rFonts w:ascii="Aptos" w:hAnsi="Aptos"/>
          <w:b w:val="0"/>
          <w:i w:val="0"/>
          <w:color w:val="1F292E"/>
          <w:sz w:val="21"/>
        </w:rPr>
        <w:t>Identify boards, boundary markings, uneven ground, wet areas and entry gates.</w:t>
      </w:r>
    </w:p>
    <w:p>
      <w:pPr>
        <w:pStyle w:val="TrainingBullet"/>
      </w:pPr>
      <w:r>
        <w:rPr>
          <w:rFonts w:ascii="Aptos" w:hAnsi="Aptos"/>
          <w:b w:val="0"/>
          <w:i w:val="0"/>
          <w:color w:val="1F292E"/>
          <w:sz w:val="21"/>
        </w:rPr>
        <w:t>Notice wind direction and how it may influence lofted or slowing balls.</w:t>
      </w:r>
    </w:p>
    <w:p>
      <w:pPr>
        <w:pStyle w:val="TrainingBullet"/>
      </w:pPr>
      <w:r>
        <w:rPr>
          <w:rFonts w:ascii="Aptos" w:hAnsi="Aptos"/>
          <w:b w:val="0"/>
          <w:i w:val="0"/>
          <w:color w:val="1F292E"/>
          <w:sz w:val="21"/>
        </w:rPr>
        <w:t>Confirm where horses, grooms, officials, spectators and emergency support are positioned.</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CE7E4"/>
            <w:vAlign w:val="center"/>
          </w:tcPr>
          <w:p>
            <w:pPr>
              <w:spacing w:after="60"/>
            </w:pPr>
            <w:r>
              <w:rPr>
                <w:rFonts w:ascii="Aptos" w:hAnsi="Aptos"/>
                <w:b/>
                <w:i w:val="0"/>
                <w:color w:val="A33D32"/>
                <w:sz w:val="18"/>
              </w:rPr>
              <w:t>SAFETY HABIT</w:t>
            </w:r>
          </w:p>
          <w:p>
            <w:pPr>
              <w:spacing w:after="0"/>
            </w:pPr>
            <w:r>
              <w:rPr>
                <w:rFonts w:ascii="Aptos" w:hAnsi="Aptos"/>
                <w:b w:val="0"/>
                <w:i w:val="0"/>
                <w:color w:val="1F292E"/>
                <w:sz w:val="20"/>
              </w:rPr>
              <w:t>A field inspection is part of playing, not an administrative detail. At speed, a small surface problem becomes a large risk.</w:t>
            </w:r>
          </w:p>
        </w:tc>
      </w:tr>
    </w:tbl>
    <w:p>
      <w:pPr>
        <w:spacing w:after="20"/>
      </w:pPr>
    </w:p>
    <w:p>
      <w:pPr>
        <w:pStyle w:val="Heading1"/>
        <w:keepNext/>
      </w:pPr>
      <w:r>
        <w:rPr>
          <w:rFonts w:ascii="Aptos" w:hAnsi="Aptos"/>
          <w:b/>
          <w:i w:val="0"/>
          <w:color w:val="153247"/>
          <w:sz w:val="32"/>
        </w:rPr>
        <w:t>Essential player equipment</w:t>
      </w:r>
    </w:p>
    <w:tbl>
      <w:tblPr>
        <w:tblStyle w:val="TableGrid"/>
        <w:tblW w:type="dxa" w:w="9360"/>
        <w:jc w:val="left"/>
        <w:tblLayout w:type="fixed"/>
        <w:tblLook w:firstColumn="1" w:firstRow="1" w:lastColumn="0" w:lastRow="0" w:noHBand="0" w:noVBand="1" w:val="04A0"/>
        <w:tblInd w:w="120" w:type="dxa"/>
      </w:tblPr>
      <w:tblGrid>
        <w:gridCol w:w="1800"/>
        <w:gridCol w:w="3500"/>
        <w:gridCol w:w="4060"/>
      </w:tblGrid>
      <w:tr>
        <w:trPr>
          <w:tblHeader w:val="true"/>
        </w:trPr>
        <w:tc>
          <w:tcPr>
            <w:tcW w:type="dxa" w:w="1800"/>
            <w:tcMar>
              <w:top w:w="100" w:type="dxa"/>
              <w:start w:w="120" w:type="dxa"/>
              <w:bottom w:w="100" w:type="dxa"/>
              <w:end w:w="120" w:type="dxa"/>
            </w:tcMar>
            <w:shd w:fill="153247"/>
          </w:tcPr>
          <w:p>
            <w:r>
              <w:rPr>
                <w:rFonts w:ascii="Aptos" w:hAnsi="Aptos"/>
                <w:b/>
                <w:i w:val="0"/>
                <w:color w:val="FFFFFF"/>
                <w:sz w:val="18"/>
              </w:rPr>
              <w:t>Item</w:t>
            </w:r>
          </w:p>
        </w:tc>
        <w:tc>
          <w:tcPr>
            <w:tcW w:type="dxa" w:w="3500"/>
            <w:tcMar>
              <w:top w:w="100" w:type="dxa"/>
              <w:start w:w="120" w:type="dxa"/>
              <w:bottom w:w="100" w:type="dxa"/>
              <w:end w:w="120" w:type="dxa"/>
            </w:tcMar>
            <w:shd w:fill="153247"/>
          </w:tcPr>
          <w:p>
            <w:r>
              <w:rPr>
                <w:rFonts w:ascii="Aptos" w:hAnsi="Aptos"/>
                <w:b/>
                <w:i w:val="0"/>
                <w:color w:val="FFFFFF"/>
                <w:sz w:val="18"/>
              </w:rPr>
              <w:t>Purpose</w:t>
            </w:r>
          </w:p>
        </w:tc>
        <w:tc>
          <w:tcPr>
            <w:tcW w:type="dxa" w:w="4060"/>
            <w:tcMar>
              <w:top w:w="100" w:type="dxa"/>
              <w:start w:w="120" w:type="dxa"/>
              <w:bottom w:w="100" w:type="dxa"/>
              <w:end w:w="120" w:type="dxa"/>
            </w:tcMar>
            <w:shd w:fill="153247"/>
          </w:tcPr>
          <w:p>
            <w:r>
              <w:rPr>
                <w:rFonts w:ascii="Aptos" w:hAnsi="Aptos"/>
                <w:b/>
                <w:i w:val="0"/>
                <w:color w:val="FFFFFF"/>
                <w:sz w:val="18"/>
              </w:rPr>
              <w:t>Pre-ride check</w:t>
            </w:r>
          </w:p>
        </w:tc>
      </w:tr>
      <w:tr>
        <w:tc>
          <w:tcPr>
            <w:tcW w:type="dxa" w:w="1800"/>
            <w:tcMar>
              <w:top w:w="100" w:type="dxa"/>
              <w:start w:w="120" w:type="dxa"/>
              <w:bottom w:w="100" w:type="dxa"/>
              <w:end w:w="120" w:type="dxa"/>
            </w:tcMar>
          </w:tcPr>
          <w:p>
            <w:r>
              <w:rPr>
                <w:rFonts w:ascii="Aptos" w:hAnsi="Aptos"/>
                <w:b w:val="0"/>
                <w:i w:val="0"/>
                <w:color w:val="1F292E"/>
                <w:sz w:val="18"/>
              </w:rPr>
              <w:t>Approved helmet</w:t>
            </w:r>
          </w:p>
        </w:tc>
        <w:tc>
          <w:tcPr>
            <w:tcW w:type="dxa" w:w="3500"/>
            <w:tcMar>
              <w:top w:w="100" w:type="dxa"/>
              <w:start w:w="120" w:type="dxa"/>
              <w:bottom w:w="100" w:type="dxa"/>
              <w:end w:w="120" w:type="dxa"/>
            </w:tcMar>
          </w:tcPr>
          <w:p>
            <w:r>
              <w:rPr>
                <w:rFonts w:ascii="Aptos" w:hAnsi="Aptos"/>
                <w:b w:val="0"/>
                <w:i w:val="0"/>
                <w:color w:val="1F292E"/>
                <w:sz w:val="18"/>
              </w:rPr>
              <w:t>Reduces head-injury risk</w:t>
            </w:r>
          </w:p>
        </w:tc>
        <w:tc>
          <w:tcPr>
            <w:tcW w:type="dxa" w:w="4060"/>
            <w:tcMar>
              <w:top w:w="100" w:type="dxa"/>
              <w:start w:w="120" w:type="dxa"/>
              <w:bottom w:w="100" w:type="dxa"/>
              <w:end w:w="120" w:type="dxa"/>
            </w:tcMar>
          </w:tcPr>
          <w:p>
            <w:r>
              <w:rPr>
                <w:rFonts w:ascii="Aptos" w:hAnsi="Aptos"/>
                <w:b w:val="0"/>
                <w:i w:val="0"/>
                <w:color w:val="1F292E"/>
                <w:sz w:val="18"/>
              </w:rPr>
              <w:t>Correct fit, secure harness, no visible damage</w:t>
            </w:r>
          </w:p>
        </w:tc>
      </w:tr>
      <w:tr>
        <w:tc>
          <w:tcPr>
            <w:tcW w:type="dxa" w:w="1800"/>
            <w:tcMar>
              <w:top w:w="100" w:type="dxa"/>
              <w:start w:w="120" w:type="dxa"/>
              <w:bottom w:w="100" w:type="dxa"/>
              <w:end w:w="120" w:type="dxa"/>
            </w:tcMar>
            <w:shd w:fill="F4F6F7"/>
          </w:tcPr>
          <w:p>
            <w:r>
              <w:rPr>
                <w:rFonts w:ascii="Aptos" w:hAnsi="Aptos"/>
                <w:b w:val="0"/>
                <w:i w:val="0"/>
                <w:color w:val="1F292E"/>
                <w:sz w:val="18"/>
              </w:rPr>
              <w:t>Knee guards</w:t>
            </w:r>
          </w:p>
        </w:tc>
        <w:tc>
          <w:tcPr>
            <w:tcW w:type="dxa" w:w="3500"/>
            <w:tcMar>
              <w:top w:w="100" w:type="dxa"/>
              <w:start w:w="120" w:type="dxa"/>
              <w:bottom w:w="100" w:type="dxa"/>
              <w:end w:w="120" w:type="dxa"/>
            </w:tcMar>
            <w:shd w:fill="F4F6F7"/>
          </w:tcPr>
          <w:p>
            <w:r>
              <w:rPr>
                <w:rFonts w:ascii="Aptos" w:hAnsi="Aptos"/>
                <w:b w:val="0"/>
                <w:i w:val="0"/>
                <w:color w:val="1F292E"/>
                <w:sz w:val="18"/>
              </w:rPr>
              <w:t>Protect knees during close mounted contact</w:t>
            </w:r>
          </w:p>
        </w:tc>
        <w:tc>
          <w:tcPr>
            <w:tcW w:type="dxa" w:w="4060"/>
            <w:tcMar>
              <w:top w:w="100" w:type="dxa"/>
              <w:start w:w="120" w:type="dxa"/>
              <w:bottom w:w="100" w:type="dxa"/>
              <w:end w:w="120" w:type="dxa"/>
            </w:tcMar>
            <w:shd w:fill="F4F6F7"/>
          </w:tcPr>
          <w:p>
            <w:r>
              <w:rPr>
                <w:rFonts w:ascii="Aptos" w:hAnsi="Aptos"/>
                <w:b w:val="0"/>
                <w:i w:val="0"/>
                <w:color w:val="1F292E"/>
                <w:sz w:val="18"/>
              </w:rPr>
              <w:t>Centered, secure and not restricting movement</w:t>
            </w:r>
          </w:p>
        </w:tc>
      </w:tr>
      <w:tr>
        <w:tc>
          <w:tcPr>
            <w:tcW w:type="dxa" w:w="1800"/>
            <w:tcMar>
              <w:top w:w="100" w:type="dxa"/>
              <w:start w:w="120" w:type="dxa"/>
              <w:bottom w:w="100" w:type="dxa"/>
              <w:end w:w="120" w:type="dxa"/>
            </w:tcMar>
          </w:tcPr>
          <w:p>
            <w:r>
              <w:rPr>
                <w:rFonts w:ascii="Aptos" w:hAnsi="Aptos"/>
                <w:b w:val="0"/>
                <w:i w:val="0"/>
                <w:color w:val="1F292E"/>
                <w:sz w:val="18"/>
              </w:rPr>
              <w:t>Boots and heels</w:t>
            </w:r>
          </w:p>
        </w:tc>
        <w:tc>
          <w:tcPr>
            <w:tcW w:type="dxa" w:w="3500"/>
            <w:tcMar>
              <w:top w:w="100" w:type="dxa"/>
              <w:start w:w="120" w:type="dxa"/>
              <w:bottom w:w="100" w:type="dxa"/>
              <w:end w:w="120" w:type="dxa"/>
            </w:tcMar>
          </w:tcPr>
          <w:p>
            <w:r>
              <w:rPr>
                <w:rFonts w:ascii="Aptos" w:hAnsi="Aptos"/>
                <w:b w:val="0"/>
                <w:i w:val="0"/>
                <w:color w:val="1F292E"/>
                <w:sz w:val="18"/>
              </w:rPr>
              <w:t>Protect lower leg and support stirrup security</w:t>
            </w:r>
          </w:p>
        </w:tc>
        <w:tc>
          <w:tcPr>
            <w:tcW w:type="dxa" w:w="4060"/>
            <w:tcMar>
              <w:top w:w="100" w:type="dxa"/>
              <w:start w:w="120" w:type="dxa"/>
              <w:bottom w:w="100" w:type="dxa"/>
              <w:end w:w="120" w:type="dxa"/>
            </w:tcMar>
          </w:tcPr>
          <w:p>
            <w:r>
              <w:rPr>
                <w:rFonts w:ascii="Aptos" w:hAnsi="Aptos"/>
                <w:b w:val="0"/>
                <w:i w:val="0"/>
                <w:color w:val="1F292E"/>
                <w:sz w:val="18"/>
              </w:rPr>
              <w:t>Sound sole, appropriate heel and no loose parts</w:t>
            </w:r>
          </w:p>
        </w:tc>
      </w:tr>
      <w:tr>
        <w:tc>
          <w:tcPr>
            <w:tcW w:type="dxa" w:w="1800"/>
            <w:tcMar>
              <w:top w:w="100" w:type="dxa"/>
              <w:start w:w="120" w:type="dxa"/>
              <w:bottom w:w="100" w:type="dxa"/>
              <w:end w:w="120" w:type="dxa"/>
            </w:tcMar>
            <w:shd w:fill="F4F6F7"/>
          </w:tcPr>
          <w:p>
            <w:r>
              <w:rPr>
                <w:rFonts w:ascii="Aptos" w:hAnsi="Aptos"/>
                <w:b w:val="0"/>
                <w:i w:val="0"/>
                <w:color w:val="1F292E"/>
                <w:sz w:val="18"/>
              </w:rPr>
              <w:t>Eye protection</w:t>
            </w:r>
          </w:p>
        </w:tc>
        <w:tc>
          <w:tcPr>
            <w:tcW w:type="dxa" w:w="3500"/>
            <w:tcMar>
              <w:top w:w="100" w:type="dxa"/>
              <w:start w:w="120" w:type="dxa"/>
              <w:bottom w:w="100" w:type="dxa"/>
              <w:end w:w="120" w:type="dxa"/>
            </w:tcMar>
            <w:shd w:fill="F4F6F7"/>
          </w:tcPr>
          <w:p>
            <w:r>
              <w:rPr>
                <w:rFonts w:ascii="Aptos" w:hAnsi="Aptos"/>
                <w:b w:val="0"/>
                <w:i w:val="0"/>
                <w:color w:val="1F292E"/>
                <w:sz w:val="18"/>
              </w:rPr>
              <w:t>Helps protect against ball, dust and debris</w:t>
            </w:r>
          </w:p>
        </w:tc>
        <w:tc>
          <w:tcPr>
            <w:tcW w:type="dxa" w:w="4060"/>
            <w:tcMar>
              <w:top w:w="100" w:type="dxa"/>
              <w:start w:w="120" w:type="dxa"/>
              <w:bottom w:w="100" w:type="dxa"/>
              <w:end w:w="120" w:type="dxa"/>
            </w:tcMar>
            <w:shd w:fill="F4F6F7"/>
          </w:tcPr>
          <w:p>
            <w:r>
              <w:rPr>
                <w:rFonts w:ascii="Aptos" w:hAnsi="Aptos"/>
                <w:b w:val="0"/>
                <w:i w:val="0"/>
                <w:color w:val="1F292E"/>
                <w:sz w:val="18"/>
              </w:rPr>
              <w:t>Clear vision, stable fit</w:t>
            </w:r>
          </w:p>
        </w:tc>
      </w:tr>
      <w:tr>
        <w:tc>
          <w:tcPr>
            <w:tcW w:type="dxa" w:w="1800"/>
            <w:tcMar>
              <w:top w:w="100" w:type="dxa"/>
              <w:start w:w="120" w:type="dxa"/>
              <w:bottom w:w="100" w:type="dxa"/>
              <w:end w:w="120" w:type="dxa"/>
            </w:tcMar>
          </w:tcPr>
          <w:p>
            <w:r>
              <w:rPr>
                <w:rFonts w:ascii="Aptos" w:hAnsi="Aptos"/>
                <w:b w:val="0"/>
                <w:i w:val="0"/>
                <w:color w:val="1F292E"/>
                <w:sz w:val="18"/>
              </w:rPr>
              <w:t>Mallet</w:t>
            </w:r>
          </w:p>
        </w:tc>
        <w:tc>
          <w:tcPr>
            <w:tcW w:type="dxa" w:w="3500"/>
            <w:tcMar>
              <w:top w:w="100" w:type="dxa"/>
              <w:start w:w="120" w:type="dxa"/>
              <w:bottom w:w="100" w:type="dxa"/>
              <w:end w:w="120" w:type="dxa"/>
            </w:tcMar>
          </w:tcPr>
          <w:p>
            <w:r>
              <w:rPr>
                <w:rFonts w:ascii="Aptos" w:hAnsi="Aptos"/>
                <w:b w:val="0"/>
                <w:i w:val="0"/>
                <w:color w:val="1F292E"/>
                <w:sz w:val="18"/>
              </w:rPr>
              <w:t>Transfers the swing into the ball</w:t>
            </w:r>
          </w:p>
        </w:tc>
        <w:tc>
          <w:tcPr>
            <w:tcW w:type="dxa" w:w="4060"/>
            <w:tcMar>
              <w:top w:w="100" w:type="dxa"/>
              <w:start w:w="120" w:type="dxa"/>
              <w:bottom w:w="100" w:type="dxa"/>
              <w:end w:w="120" w:type="dxa"/>
            </w:tcMar>
          </w:tcPr>
          <w:p>
            <w:r>
              <w:rPr>
                <w:rFonts w:ascii="Aptos" w:hAnsi="Aptos"/>
                <w:b w:val="0"/>
                <w:i w:val="0"/>
                <w:color w:val="1F292E"/>
                <w:sz w:val="18"/>
              </w:rPr>
              <w:t>Sound cane, secure grip and undamaged head</w:t>
            </w:r>
          </w:p>
        </w:tc>
      </w:tr>
      <w:tr>
        <w:tc>
          <w:tcPr>
            <w:tcW w:type="dxa" w:w="1800"/>
            <w:tcMar>
              <w:top w:w="100" w:type="dxa"/>
              <w:start w:w="120" w:type="dxa"/>
              <w:bottom w:w="100" w:type="dxa"/>
              <w:end w:w="120" w:type="dxa"/>
            </w:tcMar>
            <w:shd w:fill="F4F6F7"/>
          </w:tcPr>
          <w:p>
            <w:r>
              <w:rPr>
                <w:rFonts w:ascii="Aptos" w:hAnsi="Aptos"/>
                <w:b w:val="0"/>
                <w:i w:val="0"/>
                <w:color w:val="1F292E"/>
                <w:sz w:val="18"/>
              </w:rPr>
              <w:t>Whites / team shirt</w:t>
            </w:r>
          </w:p>
        </w:tc>
        <w:tc>
          <w:tcPr>
            <w:tcW w:type="dxa" w:w="3500"/>
            <w:tcMar>
              <w:top w:w="100" w:type="dxa"/>
              <w:start w:w="120" w:type="dxa"/>
              <w:bottom w:w="100" w:type="dxa"/>
              <w:end w:w="120" w:type="dxa"/>
            </w:tcMar>
            <w:shd w:fill="F4F6F7"/>
          </w:tcPr>
          <w:p>
            <w:r>
              <w:rPr>
                <w:rFonts w:ascii="Aptos" w:hAnsi="Aptos"/>
                <w:b w:val="0"/>
                <w:i w:val="0"/>
                <w:color w:val="1F292E"/>
                <w:sz w:val="18"/>
              </w:rPr>
              <w:t>Supports identification and competition requirements</w:t>
            </w:r>
          </w:p>
        </w:tc>
        <w:tc>
          <w:tcPr>
            <w:tcW w:type="dxa" w:w="4060"/>
            <w:tcMar>
              <w:top w:w="100" w:type="dxa"/>
              <w:start w:w="120" w:type="dxa"/>
              <w:bottom w:w="100" w:type="dxa"/>
              <w:end w:w="120" w:type="dxa"/>
            </w:tcMar>
            <w:shd w:fill="F4F6F7"/>
          </w:tcPr>
          <w:p>
            <w:r>
              <w:rPr>
                <w:rFonts w:ascii="Aptos" w:hAnsi="Aptos"/>
                <w:b w:val="0"/>
                <w:i w:val="0"/>
                <w:color w:val="1F292E"/>
                <w:sz w:val="18"/>
              </w:rPr>
              <w:t>Correct number and local dress compliance</w:t>
            </w:r>
          </w:p>
        </w:tc>
      </w:tr>
    </w:tbl>
    <w:p>
      <w:pPr>
        <w:spacing w:after="20"/>
      </w:pPr>
    </w:p>
    <w:p>
      <w:pPr>
        <w:pStyle w:val="Heading1"/>
        <w:keepNext/>
      </w:pPr>
      <w:r>
        <w:rPr>
          <w:rFonts w:ascii="Aptos" w:hAnsi="Aptos"/>
          <w:b/>
          <w:i w:val="0"/>
          <w:color w:val="153247"/>
          <w:sz w:val="32"/>
        </w:rPr>
        <w:t>Horse and tack check</w:t>
      </w:r>
    </w:p>
    <w:p>
      <w:pPr>
        <w:pStyle w:val="BodyText"/>
      </w:pPr>
      <w:r>
        <w:rPr>
          <w:rFonts w:ascii="Aptos" w:hAnsi="Aptos"/>
          <w:b w:val="0"/>
          <w:i w:val="0"/>
          <w:color w:val="1F292E"/>
          <w:sz w:val="21"/>
        </w:rPr>
        <w:t>The polo pony is the player’s athletic partner. Sound tack and a calm, systematic check protect both horse and rider. The responsible player does not mount and immediately gallop toward the ball.</w:t>
      </w:r>
    </w:p>
    <w:p>
      <w:pPr>
        <w:pStyle w:val="TrainingNumber"/>
        <w:numPr>
          <w:ilvl w:val="0"/>
          <w:numId w:val="102"/>
        </w:numPr>
      </w:pPr>
      <w:r>
        <w:rPr>
          <w:rFonts w:ascii="Aptos" w:hAnsi="Aptos"/>
          <w:b w:val="0"/>
          <w:i w:val="0"/>
          <w:color w:val="1F292E"/>
          <w:sz w:val="21"/>
        </w:rPr>
        <w:t>Observe the horse standing and walking. Note attitude, soundness and unusual sensitivity.</w:t>
      </w:r>
    </w:p>
    <w:p>
      <w:pPr>
        <w:pStyle w:val="TrainingNumber"/>
        <w:numPr>
          <w:ilvl w:val="0"/>
          <w:numId w:val="102"/>
        </w:numPr>
      </w:pPr>
      <w:r>
        <w:rPr>
          <w:rFonts w:ascii="Aptos" w:hAnsi="Aptos"/>
          <w:b w:val="0"/>
          <w:i w:val="0"/>
          <w:color w:val="1F292E"/>
          <w:sz w:val="21"/>
        </w:rPr>
        <w:t>Inspect bridle, bit, reins, martingale or breastplate arrangement, girth, saddle, stirrup leathers and irons.</w:t>
      </w:r>
    </w:p>
    <w:p>
      <w:pPr>
        <w:pStyle w:val="TrainingNumber"/>
        <w:numPr>
          <w:ilvl w:val="0"/>
          <w:numId w:val="102"/>
        </w:numPr>
      </w:pPr>
      <w:r>
        <w:rPr>
          <w:rFonts w:ascii="Aptos" w:hAnsi="Aptos"/>
          <w:b w:val="0"/>
          <w:i w:val="0"/>
          <w:color w:val="1F292E"/>
          <w:sz w:val="21"/>
        </w:rPr>
        <w:t>Confirm leg protection and bandages are secure, correctly tensioned and free of wrinkles or debris.</w:t>
      </w:r>
    </w:p>
    <w:p>
      <w:pPr>
        <w:pStyle w:val="TrainingNumber"/>
        <w:numPr>
          <w:ilvl w:val="0"/>
          <w:numId w:val="102"/>
        </w:numPr>
      </w:pPr>
      <w:r>
        <w:rPr>
          <w:rFonts w:ascii="Aptos" w:hAnsi="Aptos"/>
          <w:b w:val="0"/>
          <w:i w:val="0"/>
          <w:color w:val="1F292E"/>
          <w:sz w:val="21"/>
        </w:rPr>
        <w:t>Check the tail arrangement and verify nothing can loosen into the mallet or another horse.</w:t>
      </w:r>
    </w:p>
    <w:p>
      <w:pPr>
        <w:pStyle w:val="TrainingNumber"/>
        <w:numPr>
          <w:ilvl w:val="0"/>
          <w:numId w:val="102"/>
        </w:numPr>
      </w:pPr>
      <w:r>
        <w:rPr>
          <w:rFonts w:ascii="Aptos" w:hAnsi="Aptos"/>
          <w:b w:val="0"/>
          <w:i w:val="0"/>
          <w:color w:val="1F292E"/>
          <w:sz w:val="21"/>
        </w:rPr>
        <w:t>Warm up progressively and confirm steering, stopping and lateral response before joining faster work.</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0F4"/>
            <w:vAlign w:val="center"/>
          </w:tcPr>
          <w:p>
            <w:pPr>
              <w:spacing w:after="60"/>
            </w:pPr>
            <w:r>
              <w:rPr>
                <w:rFonts w:ascii="Aptos" w:hAnsi="Aptos"/>
                <w:b/>
                <w:i w:val="0"/>
                <w:color w:val="153247"/>
                <w:sz w:val="18"/>
              </w:rPr>
              <w:t>SCOPE NOTE</w:t>
            </w:r>
          </w:p>
          <w:p>
            <w:pPr>
              <w:spacing w:after="0"/>
            </w:pPr>
            <w:r>
              <w:rPr>
                <w:rFonts w:ascii="Aptos" w:hAnsi="Aptos"/>
                <w:b w:val="0"/>
                <w:i w:val="0"/>
                <w:color w:val="1F292E"/>
                <w:sz w:val="20"/>
              </w:rPr>
              <w:t>Tack selection and fitting should be supervised by an experienced polo professional and adapted to the individual horse. This book does not prescribe a single bitting or rigging system.</w:t>
            </w:r>
          </w:p>
        </w:tc>
      </w:tr>
    </w:tbl>
    <w:p>
      <w:pPr>
        <w:spacing w:after="20"/>
      </w:pPr>
    </w:p>
    <w:p>
      <w:pPr>
        <w:pStyle w:val="Heading1"/>
        <w:keepNext/>
      </w:pPr>
      <w:r>
        <w:rPr>
          <w:rFonts w:ascii="Aptos" w:hAnsi="Aptos"/>
          <w:b/>
          <w:i w:val="0"/>
          <w:color w:val="153247"/>
          <w:sz w:val="32"/>
        </w:rPr>
        <w:t>The four outdoor positions</w:t>
      </w:r>
    </w:p>
    <w:p>
      <w:pPr>
        <w:pStyle w:val="BodyText"/>
      </w:pPr>
      <w:r>
        <w:rPr>
          <w:rFonts w:ascii="Aptos" w:hAnsi="Aptos"/>
          <w:b w:val="0"/>
          <w:i w:val="0"/>
          <w:color w:val="1F292E"/>
          <w:sz w:val="21"/>
        </w:rPr>
        <w:t>Outdoor polo normally uses four players per team. Their numbers describe a pattern of responsibilities, but polo is fluid: every player will attack, defend, support and recover. A rigid player becomes separated from the play; a disciplined player changes role while preserving the team’s shape.</w:t>
      </w:r>
    </w:p>
    <w:p>
      <w:pPr>
        <w:keepNext/>
        <w:spacing w:after="80"/>
        <w:jc w:val="center"/>
      </w:pPr>
      <w:r>
        <w:drawing>
          <wp:inline xmlns:a="http://schemas.openxmlformats.org/drawingml/2006/main" xmlns:pic="http://schemas.openxmlformats.org/drawingml/2006/picture">
            <wp:extent cx="5715000" cy="3238500"/>
            <wp:docPr id="5" name="Picture 5" descr="Figure 5. A functional view of the four positions during an attack." title="Figure 04 Positions"/>
            <wp:cNvGraphicFramePr>
              <a:graphicFrameLocks noChangeAspect="1"/>
            </wp:cNvGraphicFramePr>
            <a:graphic>
              <a:graphicData uri="http://schemas.openxmlformats.org/drawingml/2006/picture">
                <pic:pic>
                  <pic:nvPicPr>
                    <pic:cNvPr id="0" name="figure_04_positions.png"/>
                    <pic:cNvPicPr/>
                  </pic:nvPicPr>
                  <pic:blipFill>
                    <a:blip r:embed="rId17"/>
                    <a:stretch>
                      <a:fillRect/>
                    </a:stretch>
                  </pic:blipFill>
                  <pic:spPr>
                    <a:xfrm>
                      <a:off x="0" y="0"/>
                      <a:ext cx="5715000" cy="3238500"/>
                    </a:xfrm>
                    <a:prstGeom prst="rect"/>
                  </pic:spPr>
                </pic:pic>
              </a:graphicData>
            </a:graphic>
          </wp:inline>
        </w:drawing>
      </w:r>
    </w:p>
    <w:p>
      <w:pPr>
        <w:pStyle w:val="Caption"/>
        <w:keepLines/>
        <w:jc w:val="center"/>
      </w:pPr>
      <w:r>
        <w:rPr>
          <w:rFonts w:ascii="Aptos" w:hAnsi="Aptos"/>
          <w:b w:val="0"/>
          <w:i/>
          <w:color w:val="5C6B73"/>
          <w:sz w:val="18"/>
        </w:rPr>
        <w:t>Figure 5. A functional view of the four positions during an attack.</w:t>
      </w:r>
    </w:p>
    <w:tbl>
      <w:tblPr>
        <w:tblStyle w:val="TableGrid"/>
        <w:tblW w:type="dxa" w:w="9360"/>
        <w:jc w:val="left"/>
        <w:tblLayout w:type="fixed"/>
        <w:tblLook w:firstColumn="1" w:firstRow="1" w:lastColumn="0" w:lastRow="0" w:noHBand="0" w:noVBand="1" w:val="04A0"/>
        <w:tblInd w:w="120" w:type="dxa"/>
      </w:tblPr>
      <w:tblGrid>
        <w:gridCol w:w="1150"/>
        <w:gridCol w:w="2450"/>
        <w:gridCol w:w="5760"/>
      </w:tblGrid>
      <w:tr>
        <w:trPr>
          <w:tblHeader w:val="true"/>
        </w:trPr>
        <w:tc>
          <w:tcPr>
            <w:tcW w:type="dxa" w:w="1150"/>
            <w:tcMar>
              <w:top w:w="100" w:type="dxa"/>
              <w:start w:w="120" w:type="dxa"/>
              <w:bottom w:w="100" w:type="dxa"/>
              <w:end w:w="120" w:type="dxa"/>
            </w:tcMar>
            <w:shd w:fill="153247"/>
          </w:tcPr>
          <w:p>
            <w:r>
              <w:rPr>
                <w:rFonts w:ascii="Aptos" w:hAnsi="Aptos"/>
                <w:b/>
                <w:i w:val="0"/>
                <w:color w:val="FFFFFF"/>
                <w:sz w:val="18"/>
              </w:rPr>
              <w:t>Position</w:t>
            </w:r>
          </w:p>
        </w:tc>
        <w:tc>
          <w:tcPr>
            <w:tcW w:type="dxa" w:w="2450"/>
            <w:tcMar>
              <w:top w:w="100" w:type="dxa"/>
              <w:start w:w="120" w:type="dxa"/>
              <w:bottom w:w="100" w:type="dxa"/>
              <w:end w:w="120" w:type="dxa"/>
            </w:tcMar>
            <w:shd w:fill="153247"/>
          </w:tcPr>
          <w:p>
            <w:r>
              <w:rPr>
                <w:rFonts w:ascii="Aptos" w:hAnsi="Aptos"/>
                <w:b/>
                <w:i w:val="0"/>
                <w:color w:val="FFFFFF"/>
                <w:sz w:val="18"/>
              </w:rPr>
              <w:t>Primary identity</w:t>
            </w:r>
          </w:p>
        </w:tc>
        <w:tc>
          <w:tcPr>
            <w:tcW w:type="dxa" w:w="5760"/>
            <w:tcMar>
              <w:top w:w="100" w:type="dxa"/>
              <w:start w:w="120" w:type="dxa"/>
              <w:bottom w:w="100" w:type="dxa"/>
              <w:end w:w="120" w:type="dxa"/>
            </w:tcMar>
            <w:shd w:fill="153247"/>
          </w:tcPr>
          <w:p>
            <w:r>
              <w:rPr>
                <w:rFonts w:ascii="Aptos" w:hAnsi="Aptos"/>
                <w:b/>
                <w:i w:val="0"/>
                <w:color w:val="FFFFFF"/>
                <w:sz w:val="18"/>
              </w:rPr>
              <w:t>Developing-player priorities</w:t>
            </w:r>
          </w:p>
        </w:tc>
      </w:tr>
      <w:tr>
        <w:tc>
          <w:tcPr>
            <w:tcW w:type="dxa" w:w="1150"/>
            <w:tcMar>
              <w:top w:w="100" w:type="dxa"/>
              <w:start w:w="120" w:type="dxa"/>
              <w:bottom w:w="100" w:type="dxa"/>
              <w:end w:w="120" w:type="dxa"/>
            </w:tcMar>
          </w:tcPr>
          <w:p>
            <w:r>
              <w:rPr>
                <w:rFonts w:ascii="Aptos" w:hAnsi="Aptos"/>
                <w:b w:val="0"/>
                <w:i w:val="0"/>
                <w:color w:val="1F292E"/>
                <w:sz w:val="18"/>
              </w:rPr>
              <w:t>No. 1</w:t>
            </w:r>
          </w:p>
        </w:tc>
        <w:tc>
          <w:tcPr>
            <w:tcW w:type="dxa" w:w="2450"/>
            <w:tcMar>
              <w:top w:w="100" w:type="dxa"/>
              <w:start w:w="120" w:type="dxa"/>
              <w:bottom w:w="100" w:type="dxa"/>
              <w:end w:w="120" w:type="dxa"/>
            </w:tcMar>
          </w:tcPr>
          <w:p>
            <w:r>
              <w:rPr>
                <w:rFonts w:ascii="Aptos" w:hAnsi="Aptos"/>
                <w:b w:val="0"/>
                <w:i w:val="0"/>
                <w:color w:val="1F292E"/>
                <w:sz w:val="18"/>
              </w:rPr>
              <w:t>Forward pressure and finishing</w:t>
            </w:r>
          </w:p>
        </w:tc>
        <w:tc>
          <w:tcPr>
            <w:tcW w:type="dxa" w:w="5760"/>
            <w:tcMar>
              <w:top w:w="100" w:type="dxa"/>
              <w:start w:w="120" w:type="dxa"/>
              <w:bottom w:w="100" w:type="dxa"/>
              <w:end w:w="120" w:type="dxa"/>
            </w:tcMar>
          </w:tcPr>
          <w:p>
            <w:r>
              <w:rPr>
                <w:rFonts w:ascii="Aptos" w:hAnsi="Aptos"/>
                <w:b w:val="0"/>
                <w:i w:val="0"/>
                <w:color w:val="1F292E"/>
                <w:sz w:val="18"/>
              </w:rPr>
              <w:t>Stay available ahead; pressure the opposing back; avoid drifting behind the ball</w:t>
            </w:r>
          </w:p>
        </w:tc>
      </w:tr>
      <w:tr>
        <w:tc>
          <w:tcPr>
            <w:tcW w:type="dxa" w:w="1150"/>
            <w:tcMar>
              <w:top w:w="100" w:type="dxa"/>
              <w:start w:w="120" w:type="dxa"/>
              <w:bottom w:w="100" w:type="dxa"/>
              <w:end w:w="120" w:type="dxa"/>
            </w:tcMar>
            <w:shd w:fill="F4F6F7"/>
          </w:tcPr>
          <w:p>
            <w:r>
              <w:rPr>
                <w:rFonts w:ascii="Aptos" w:hAnsi="Aptos"/>
                <w:b w:val="0"/>
                <w:i w:val="0"/>
                <w:color w:val="1F292E"/>
                <w:sz w:val="18"/>
              </w:rPr>
              <w:t>No. 2</w:t>
            </w:r>
          </w:p>
        </w:tc>
        <w:tc>
          <w:tcPr>
            <w:tcW w:type="dxa" w:w="2450"/>
            <w:tcMar>
              <w:top w:w="100" w:type="dxa"/>
              <w:start w:w="120" w:type="dxa"/>
              <w:bottom w:w="100" w:type="dxa"/>
              <w:end w:w="120" w:type="dxa"/>
            </w:tcMar>
            <w:shd w:fill="F4F6F7"/>
          </w:tcPr>
          <w:p>
            <w:r>
              <w:rPr>
                <w:rFonts w:ascii="Aptos" w:hAnsi="Aptos"/>
                <w:b w:val="0"/>
                <w:i w:val="0"/>
                <w:color w:val="1F292E"/>
                <w:sz w:val="18"/>
              </w:rPr>
              <w:t>Aggressive link between attack and defense</w:t>
            </w:r>
          </w:p>
        </w:tc>
        <w:tc>
          <w:tcPr>
            <w:tcW w:type="dxa" w:w="5760"/>
            <w:tcMar>
              <w:top w:w="100" w:type="dxa"/>
              <w:start w:w="120" w:type="dxa"/>
              <w:bottom w:w="100" w:type="dxa"/>
              <w:end w:w="120" w:type="dxa"/>
            </w:tcMar>
            <w:shd w:fill="F4F6F7"/>
          </w:tcPr>
          <w:p>
            <w:r>
              <w:rPr>
                <w:rFonts w:ascii="Aptos" w:hAnsi="Aptos"/>
                <w:b w:val="0"/>
                <w:i w:val="0"/>
                <w:color w:val="1F292E"/>
                <w:sz w:val="18"/>
              </w:rPr>
              <w:t>Support No. 1; mark a dangerous opponent; use backhands to sustain pressure</w:t>
            </w:r>
          </w:p>
        </w:tc>
      </w:tr>
      <w:tr>
        <w:tc>
          <w:tcPr>
            <w:tcW w:type="dxa" w:w="1150"/>
            <w:tcMar>
              <w:top w:w="100" w:type="dxa"/>
              <w:start w:w="120" w:type="dxa"/>
              <w:bottom w:w="100" w:type="dxa"/>
              <w:end w:w="120" w:type="dxa"/>
            </w:tcMar>
          </w:tcPr>
          <w:p>
            <w:r>
              <w:rPr>
                <w:rFonts w:ascii="Aptos" w:hAnsi="Aptos"/>
                <w:b w:val="0"/>
                <w:i w:val="0"/>
                <w:color w:val="1F292E"/>
                <w:sz w:val="18"/>
              </w:rPr>
              <w:t>No. 3</w:t>
            </w:r>
          </w:p>
        </w:tc>
        <w:tc>
          <w:tcPr>
            <w:tcW w:type="dxa" w:w="2450"/>
            <w:tcMar>
              <w:top w:w="100" w:type="dxa"/>
              <w:start w:w="120" w:type="dxa"/>
              <w:bottom w:w="100" w:type="dxa"/>
              <w:end w:w="120" w:type="dxa"/>
            </w:tcMar>
          </w:tcPr>
          <w:p>
            <w:r>
              <w:rPr>
                <w:rFonts w:ascii="Aptos" w:hAnsi="Aptos"/>
                <w:b w:val="0"/>
                <w:i w:val="0"/>
                <w:color w:val="1F292E"/>
                <w:sz w:val="18"/>
              </w:rPr>
              <w:t>Organizer and principal passer</w:t>
            </w:r>
          </w:p>
        </w:tc>
        <w:tc>
          <w:tcPr>
            <w:tcW w:type="dxa" w:w="5760"/>
            <w:tcMar>
              <w:top w:w="100" w:type="dxa"/>
              <w:start w:w="120" w:type="dxa"/>
              <w:bottom w:w="100" w:type="dxa"/>
              <w:end w:w="120" w:type="dxa"/>
            </w:tcMar>
          </w:tcPr>
          <w:p>
            <w:r>
              <w:rPr>
                <w:rFonts w:ascii="Aptos" w:hAnsi="Aptos"/>
                <w:b w:val="0"/>
                <w:i w:val="0"/>
                <w:color w:val="1F292E"/>
                <w:sz w:val="18"/>
              </w:rPr>
              <w:t>Look up early; control tempo; pass into space; balance attack with recovery</w:t>
            </w:r>
          </w:p>
        </w:tc>
      </w:tr>
      <w:tr>
        <w:tc>
          <w:tcPr>
            <w:tcW w:type="dxa" w:w="1150"/>
            <w:tcMar>
              <w:top w:w="100" w:type="dxa"/>
              <w:start w:w="120" w:type="dxa"/>
              <w:bottom w:w="100" w:type="dxa"/>
              <w:end w:w="120" w:type="dxa"/>
            </w:tcMar>
            <w:shd w:fill="F4F6F7"/>
          </w:tcPr>
          <w:p>
            <w:r>
              <w:rPr>
                <w:rFonts w:ascii="Aptos" w:hAnsi="Aptos"/>
                <w:b w:val="0"/>
                <w:i w:val="0"/>
                <w:color w:val="1F292E"/>
                <w:sz w:val="18"/>
              </w:rPr>
              <w:t>No. 4</w:t>
            </w:r>
          </w:p>
        </w:tc>
        <w:tc>
          <w:tcPr>
            <w:tcW w:type="dxa" w:w="2450"/>
            <w:tcMar>
              <w:top w:w="100" w:type="dxa"/>
              <w:start w:w="120" w:type="dxa"/>
              <w:bottom w:w="100" w:type="dxa"/>
              <w:end w:w="120" w:type="dxa"/>
            </w:tcMar>
            <w:shd w:fill="F4F6F7"/>
          </w:tcPr>
          <w:p>
            <w:r>
              <w:rPr>
                <w:rFonts w:ascii="Aptos" w:hAnsi="Aptos"/>
                <w:b w:val="0"/>
                <w:i w:val="0"/>
                <w:color w:val="1F292E"/>
                <w:sz w:val="18"/>
              </w:rPr>
              <w:t>Last defender and clearing player</w:t>
            </w:r>
          </w:p>
        </w:tc>
        <w:tc>
          <w:tcPr>
            <w:tcW w:type="dxa" w:w="5760"/>
            <w:tcMar>
              <w:top w:w="100" w:type="dxa"/>
              <w:start w:w="120" w:type="dxa"/>
              <w:bottom w:w="100" w:type="dxa"/>
              <w:end w:w="120" w:type="dxa"/>
            </w:tcMar>
            <w:shd w:fill="F4F6F7"/>
          </w:tcPr>
          <w:p>
            <w:r>
              <w:rPr>
                <w:rFonts w:ascii="Aptos" w:hAnsi="Aptos"/>
                <w:b w:val="0"/>
                <w:i w:val="0"/>
                <w:color w:val="1F292E"/>
                <w:sz w:val="18"/>
              </w:rPr>
              <w:t>Protect the goal side; judge risk; clear decisively; avoid unnecessary dribbling under pressure</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COACH’S EYE</w:t>
            </w:r>
          </w:p>
          <w:p>
            <w:pPr>
              <w:spacing w:after="0"/>
            </w:pPr>
            <w:r>
              <w:rPr>
                <w:rFonts w:ascii="Aptos" w:hAnsi="Aptos"/>
                <w:b w:val="0"/>
                <w:i w:val="0"/>
                <w:color w:val="1F292E"/>
                <w:sz w:val="20"/>
              </w:rPr>
              <w:t>When all four teammates arrive at the same ball, the problem is rarely effort. It is usually spacing, role recognition or trust.</w:t>
            </w:r>
          </w:p>
        </w:tc>
      </w:tr>
    </w:tbl>
    <w:p>
      <w:pPr>
        <w:spacing w:after="20"/>
      </w:pPr>
    </w:p>
    <w:p>
      <w:pPr>
        <w:pStyle w:val="Heading1"/>
        <w:keepNext/>
      </w:pPr>
      <w:r>
        <w:rPr>
          <w:rFonts w:ascii="Aptos" w:hAnsi="Aptos"/>
          <w:b/>
          <w:i w:val="0"/>
          <w:color w:val="153247"/>
          <w:sz w:val="32"/>
        </w:rPr>
        <w:t>Walk-through drill: four-player shadow polo</w:t>
      </w:r>
    </w:p>
    <w:p>
      <w:pPr>
        <w:pStyle w:val="BodyText"/>
      </w:pPr>
      <w:r>
        <w:rPr>
          <w:rFonts w:ascii="Aptos" w:hAnsi="Aptos"/>
          <w:b w:val="0"/>
          <w:i w:val="0"/>
          <w:color w:val="1F292E"/>
          <w:sz w:val="21"/>
        </w:rPr>
        <w:t>At a walk, use four riders or four people on foot. Move an imaginary ball through three phases: defensive recovery, midfield transition and attack. Freeze every ten seconds. Each participant identifies the nearest opponent, most useful teammate, goal side and next likely space. Resume only when the group can explain its shape.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2EC"/>
            <w:vAlign w:val="center"/>
          </w:tcPr>
          <w:p>
            <w:pPr>
              <w:spacing w:after="60"/>
            </w:pPr>
            <w:r>
              <w:rPr>
                <w:rFonts w:ascii="Aptos" w:hAnsi="Aptos"/>
                <w:b/>
                <w:i w:val="0"/>
                <w:color w:val="3F704D"/>
                <w:sz w:val="18"/>
              </w:rPr>
              <w:t>PERFORMANCE TEST</w:t>
            </w:r>
          </w:p>
          <w:p>
            <w:pPr>
              <w:spacing w:after="0"/>
            </w:pPr>
            <w:r>
              <w:rPr>
                <w:rFonts w:ascii="Aptos" w:hAnsi="Aptos"/>
                <w:b w:val="0"/>
                <w:i w:val="0"/>
                <w:color w:val="1F292E"/>
                <w:sz w:val="20"/>
              </w:rPr>
              <w:t>From any freeze position, name your immediate responsibility in one short sentence: “protect goal side,” “mark No. 3,” “support ahead,” or “offer the pass.” If the answer requires a long explanation, the picture is not yet clear.</w:t>
            </w:r>
          </w:p>
        </w:tc>
      </w:tr>
    </w:tbl>
    <w:p>
      <w:pPr>
        <w:spacing w:after="20"/>
      </w:pPr>
    </w:p>
    <w:p>
      <w:r>
        <w:br w:type="page"/>
      </w:r>
    </w:p>
    <w:p>
      <w:pPr>
        <w:spacing w:before="560" w:after="80"/>
      </w:pPr>
      <w:r>
        <w:rPr>
          <w:rFonts w:ascii="Aptos" w:hAnsi="Aptos"/>
          <w:b/>
          <w:i w:val="0"/>
          <w:color w:val="C7943E"/>
          <w:sz w:val="20"/>
        </w:rPr>
        <w:t>CHAPTER 3</w:t>
      </w:r>
    </w:p>
    <w:p>
      <w:pPr>
        <w:pStyle w:val="Title"/>
      </w:pPr>
      <w:r>
        <w:rPr>
          <w:rFonts w:ascii="Aptos Display" w:hAnsi="Aptos Display"/>
          <w:b/>
          <w:i w:val="0"/>
          <w:color w:val="153247"/>
          <w:sz w:val="52"/>
        </w:rPr>
        <w:t>Safety, Spacing and Field Awareness</w:t>
      </w:r>
    </w:p>
    <w:p>
      <w:pPr>
        <w:pStyle w:val="Subtitle"/>
      </w:pPr>
      <w:r>
        <w:rPr>
          <w:rFonts w:ascii="Aptos" w:hAnsi="Aptos"/>
          <w:b w:val="0"/>
          <w:i/>
          <w:color w:val="5C6B73"/>
          <w:sz w:val="25"/>
        </w:rPr>
        <w:t>Safe polo is active perception: speed, swing, horses and closing space must be judged before contact.</w:t>
      </w:r>
    </w:p>
    <w:p>
      <w:pPr>
        <w:pStyle w:val="BodyText"/>
      </w:pPr>
      <w:r>
        <w:rPr>
          <w:rFonts w:ascii="Aptos" w:hAnsi="Aptos"/>
          <w:b w:val="0"/>
          <w:i w:val="0"/>
          <w:color w:val="1F292E"/>
          <w:sz w:val="21"/>
        </w:rPr>
        <w:t>Polo contains real risk: horses travel at speed, players converge, mallets swing through a wide arc and the ball can change direction suddenly. Safety is therefore not a list remembered only after a whistle. It is the way a player approaches, scans, communicates and chooses.</w:t>
      </w:r>
    </w:p>
    <w:p>
      <w:pPr>
        <w:pStyle w:val="Heading1"/>
        <w:keepNext/>
      </w:pPr>
      <w:r>
        <w:rPr>
          <w:rFonts w:ascii="Aptos" w:hAnsi="Aptos"/>
          <w:b/>
          <w:i w:val="0"/>
          <w:color w:val="153247"/>
          <w:sz w:val="32"/>
        </w:rPr>
        <w:t>The three zones around a player</w:t>
      </w:r>
    </w:p>
    <w:p>
      <w:pPr>
        <w:keepNext/>
        <w:spacing w:after="80"/>
        <w:jc w:val="center"/>
      </w:pPr>
      <w:r>
        <w:drawing>
          <wp:inline xmlns:a="http://schemas.openxmlformats.org/drawingml/2006/main" xmlns:pic="http://schemas.openxmlformats.org/drawingml/2006/picture">
            <wp:extent cx="5715000" cy="3429000"/>
            <wp:docPr id="6" name="Picture 6" descr="Figure 6. Conceptual safety zones. Their practical size expands with speed and conditions." title="Figure 05 Safety Zones"/>
            <wp:cNvGraphicFramePr>
              <a:graphicFrameLocks noChangeAspect="1"/>
            </wp:cNvGraphicFramePr>
            <a:graphic>
              <a:graphicData uri="http://schemas.openxmlformats.org/drawingml/2006/picture">
                <pic:pic>
                  <pic:nvPicPr>
                    <pic:cNvPr id="0" name="figure_05_safety_zones.png"/>
                    <pic:cNvPicPr/>
                  </pic:nvPicPr>
                  <pic:blipFill>
                    <a:blip r:embed="rId18"/>
                    <a:stretch>
                      <a:fillRect/>
                    </a:stretch>
                  </pic:blipFill>
                  <pic:spPr>
                    <a:xfrm>
                      <a:off x="0" y="0"/>
                      <a:ext cx="5715000" cy="3429000"/>
                    </a:xfrm>
                    <a:prstGeom prst="rect"/>
                  </pic:spPr>
                </pic:pic>
              </a:graphicData>
            </a:graphic>
          </wp:inline>
        </w:drawing>
      </w:r>
    </w:p>
    <w:p>
      <w:pPr>
        <w:pStyle w:val="Caption"/>
        <w:keepLines/>
        <w:jc w:val="center"/>
      </w:pPr>
      <w:r>
        <w:rPr>
          <w:rFonts w:ascii="Aptos" w:hAnsi="Aptos"/>
          <w:b w:val="0"/>
          <w:i/>
          <w:color w:val="5C6B73"/>
          <w:sz w:val="18"/>
        </w:rPr>
        <w:t>Figure 6. Conceptual safety zones. Their practical size expands with speed and conditions.</w:t>
      </w:r>
    </w:p>
    <w:p>
      <w:pPr>
        <w:pStyle w:val="BodyText"/>
      </w:pPr>
      <w:r>
        <w:rPr>
          <w:rFonts w:ascii="Aptos" w:hAnsi="Aptos"/>
          <w:b w:val="0"/>
          <w:i w:val="0"/>
          <w:color w:val="1F292E"/>
          <w:sz w:val="21"/>
        </w:rPr>
        <w:t>The horse-control zone is the space the horse needs to remain balanced, respond and change direction. The contact zone is where matched, legal mounted pressure may occur. The swing zone is the full path of the mallet before, during and after a stroke. These zones are not fixed circles; they expand with speed, a larger swing, poorer footing, less experienced horses and less predictable riders.</w:t>
      </w:r>
    </w:p>
    <w:p>
      <w:pPr>
        <w:pStyle w:val="Heading1"/>
        <w:keepNext/>
      </w:pPr>
      <w:r>
        <w:rPr>
          <w:rFonts w:ascii="Aptos" w:hAnsi="Aptos"/>
          <w:b/>
          <w:i w:val="0"/>
          <w:color w:val="153247"/>
          <w:sz w:val="32"/>
        </w:rPr>
        <w:t>Speed changes distance</w:t>
      </w:r>
    </w:p>
    <w:p>
      <w:pPr>
        <w:pStyle w:val="BodyText"/>
      </w:pPr>
      <w:r>
        <w:rPr>
          <w:rFonts w:ascii="Aptos" w:hAnsi="Aptos"/>
          <w:b w:val="0"/>
          <w:i w:val="0"/>
          <w:color w:val="1F292E"/>
          <w:sz w:val="21"/>
        </w:rPr>
        <w:t>Two horses that appear comfortably separated at a walk may be only a fraction of a second apart at speed. Developing players often judge distance visually but fail to judge closing rate. Ask not only “How far away is that horse?” but also “How quickly is that distance disappearing?”</w:t>
      </w:r>
    </w:p>
    <w:tbl>
      <w:tblPr>
        <w:tblStyle w:val="TableGrid"/>
        <w:tblW w:type="dxa" w:w="9360"/>
        <w:jc w:val="left"/>
        <w:tblLayout w:type="fixed"/>
        <w:tblLook w:firstColumn="1" w:firstRow="1" w:lastColumn="0" w:lastRow="0" w:noHBand="0" w:noVBand="1" w:val="04A0"/>
        <w:tblInd w:w="120" w:type="dxa"/>
      </w:tblPr>
      <w:tblGrid>
        <w:gridCol w:w="2600"/>
        <w:gridCol w:w="3050"/>
        <w:gridCol w:w="3710"/>
      </w:tblGrid>
      <w:tr>
        <w:trPr>
          <w:tblHeader w:val="true"/>
        </w:trPr>
        <w:tc>
          <w:tcPr>
            <w:tcW w:type="dxa" w:w="2600"/>
            <w:tcMar>
              <w:top w:w="100" w:type="dxa"/>
              <w:start w:w="120" w:type="dxa"/>
              <w:bottom w:w="100" w:type="dxa"/>
              <w:end w:w="120" w:type="dxa"/>
            </w:tcMar>
            <w:shd w:fill="153247"/>
          </w:tcPr>
          <w:p>
            <w:r>
              <w:rPr>
                <w:rFonts w:ascii="Aptos" w:hAnsi="Aptos"/>
                <w:b/>
                <w:i w:val="0"/>
                <w:color w:val="FFFFFF"/>
                <w:sz w:val="18"/>
              </w:rPr>
              <w:t>Situation</w:t>
            </w:r>
          </w:p>
        </w:tc>
        <w:tc>
          <w:tcPr>
            <w:tcW w:type="dxa" w:w="3050"/>
            <w:tcMar>
              <w:top w:w="100" w:type="dxa"/>
              <w:start w:w="120" w:type="dxa"/>
              <w:bottom w:w="100" w:type="dxa"/>
              <w:end w:w="120" w:type="dxa"/>
            </w:tcMar>
            <w:shd w:fill="153247"/>
          </w:tcPr>
          <w:p>
            <w:r>
              <w:rPr>
                <w:rFonts w:ascii="Aptos" w:hAnsi="Aptos"/>
                <w:b/>
                <w:i w:val="0"/>
                <w:color w:val="FFFFFF"/>
                <w:sz w:val="18"/>
              </w:rPr>
              <w:t>Hidden risk</w:t>
            </w:r>
          </w:p>
        </w:tc>
        <w:tc>
          <w:tcPr>
            <w:tcW w:type="dxa" w:w="3710"/>
            <w:tcMar>
              <w:top w:w="100" w:type="dxa"/>
              <w:start w:w="120" w:type="dxa"/>
              <w:bottom w:w="100" w:type="dxa"/>
              <w:end w:w="120" w:type="dxa"/>
            </w:tcMar>
            <w:shd w:fill="153247"/>
          </w:tcPr>
          <w:p>
            <w:r>
              <w:rPr>
                <w:rFonts w:ascii="Aptos" w:hAnsi="Aptos"/>
                <w:b/>
                <w:i w:val="0"/>
                <w:color w:val="FFFFFF"/>
                <w:sz w:val="18"/>
              </w:rPr>
              <w:t>Safer response</w:t>
            </w:r>
          </w:p>
        </w:tc>
      </w:tr>
      <w:tr>
        <w:tc>
          <w:tcPr>
            <w:tcW w:type="dxa" w:w="2600"/>
            <w:tcMar>
              <w:top w:w="100" w:type="dxa"/>
              <w:start w:w="120" w:type="dxa"/>
              <w:bottom w:w="100" w:type="dxa"/>
              <w:end w:w="120" w:type="dxa"/>
            </w:tcMar>
          </w:tcPr>
          <w:p>
            <w:r>
              <w:rPr>
                <w:rFonts w:ascii="Aptos" w:hAnsi="Aptos"/>
                <w:b w:val="0"/>
                <w:i w:val="0"/>
                <w:color w:val="1F292E"/>
                <w:sz w:val="18"/>
              </w:rPr>
              <w:t>Approaching from opposite directions</w:t>
            </w:r>
          </w:p>
        </w:tc>
        <w:tc>
          <w:tcPr>
            <w:tcW w:type="dxa" w:w="3050"/>
            <w:tcMar>
              <w:top w:w="100" w:type="dxa"/>
              <w:start w:w="120" w:type="dxa"/>
              <w:bottom w:w="100" w:type="dxa"/>
              <w:end w:w="120" w:type="dxa"/>
            </w:tcMar>
          </w:tcPr>
          <w:p>
            <w:r>
              <w:rPr>
                <w:rFonts w:ascii="Aptos" w:hAnsi="Aptos"/>
                <w:b w:val="0"/>
                <w:i w:val="0"/>
                <w:color w:val="1F292E"/>
                <w:sz w:val="18"/>
              </w:rPr>
              <w:t>Closing speed is the sum of both horses’ speed</w:t>
            </w:r>
          </w:p>
        </w:tc>
        <w:tc>
          <w:tcPr>
            <w:tcW w:type="dxa" w:w="3710"/>
            <w:tcMar>
              <w:top w:w="100" w:type="dxa"/>
              <w:start w:w="120" w:type="dxa"/>
              <w:bottom w:w="100" w:type="dxa"/>
              <w:end w:w="120" w:type="dxa"/>
            </w:tcMar>
          </w:tcPr>
          <w:p>
            <w:r>
              <w:rPr>
                <w:rFonts w:ascii="Aptos" w:hAnsi="Aptos"/>
                <w:b w:val="0"/>
                <w:i w:val="0"/>
                <w:color w:val="1F292E"/>
                <w:sz w:val="18"/>
              </w:rPr>
              <w:t>Recognize the line early; reduce ambiguity; do not improvise a late crossing</w:t>
            </w:r>
          </w:p>
        </w:tc>
      </w:tr>
      <w:tr>
        <w:tc>
          <w:tcPr>
            <w:tcW w:type="dxa" w:w="2600"/>
            <w:tcMar>
              <w:top w:w="100" w:type="dxa"/>
              <w:start w:w="120" w:type="dxa"/>
              <w:bottom w:w="100" w:type="dxa"/>
              <w:end w:w="120" w:type="dxa"/>
            </w:tcMar>
            <w:shd w:fill="F4F6F7"/>
          </w:tcPr>
          <w:p>
            <w:r>
              <w:rPr>
                <w:rFonts w:ascii="Aptos" w:hAnsi="Aptos"/>
                <w:b w:val="0"/>
                <w:i w:val="0"/>
                <w:color w:val="1F292E"/>
                <w:sz w:val="18"/>
              </w:rPr>
              <w:t>Swinging beside another horse</w:t>
            </w:r>
          </w:p>
        </w:tc>
        <w:tc>
          <w:tcPr>
            <w:tcW w:type="dxa" w:w="3050"/>
            <w:tcMar>
              <w:top w:w="100" w:type="dxa"/>
              <w:start w:w="120" w:type="dxa"/>
              <w:bottom w:w="100" w:type="dxa"/>
              <w:end w:w="120" w:type="dxa"/>
            </w:tcMar>
            <w:shd w:fill="F4F6F7"/>
          </w:tcPr>
          <w:p>
            <w:r>
              <w:rPr>
                <w:rFonts w:ascii="Aptos" w:hAnsi="Aptos"/>
                <w:b w:val="0"/>
                <w:i w:val="0"/>
                <w:color w:val="1F292E"/>
                <w:sz w:val="18"/>
              </w:rPr>
              <w:t>The follow-through may enter the rider’s or horse’s space</w:t>
            </w:r>
          </w:p>
        </w:tc>
        <w:tc>
          <w:tcPr>
            <w:tcW w:type="dxa" w:w="3710"/>
            <w:tcMar>
              <w:top w:w="100" w:type="dxa"/>
              <w:start w:w="120" w:type="dxa"/>
              <w:bottom w:w="100" w:type="dxa"/>
              <w:end w:w="120" w:type="dxa"/>
            </w:tcMar>
            <w:shd w:fill="F4F6F7"/>
          </w:tcPr>
          <w:p>
            <w:r>
              <w:rPr>
                <w:rFonts w:ascii="Aptos" w:hAnsi="Aptos"/>
                <w:b w:val="0"/>
                <w:i w:val="0"/>
                <w:color w:val="1F292E"/>
                <w:sz w:val="18"/>
              </w:rPr>
              <w:t>Establish a clear swing zone or choose a shorter, safer play</w:t>
            </w:r>
          </w:p>
        </w:tc>
      </w:tr>
      <w:tr>
        <w:tc>
          <w:tcPr>
            <w:tcW w:type="dxa" w:w="2600"/>
            <w:tcMar>
              <w:top w:w="100" w:type="dxa"/>
              <w:start w:w="120" w:type="dxa"/>
              <w:bottom w:w="100" w:type="dxa"/>
              <w:end w:w="120" w:type="dxa"/>
            </w:tcMar>
          </w:tcPr>
          <w:p>
            <w:r>
              <w:rPr>
                <w:rFonts w:ascii="Aptos" w:hAnsi="Aptos"/>
                <w:b w:val="0"/>
                <w:i w:val="0"/>
                <w:color w:val="1F292E"/>
                <w:sz w:val="18"/>
              </w:rPr>
              <w:t>Accelerating from behind</w:t>
            </w:r>
          </w:p>
        </w:tc>
        <w:tc>
          <w:tcPr>
            <w:tcW w:type="dxa" w:w="3050"/>
            <w:tcMar>
              <w:top w:w="100" w:type="dxa"/>
              <w:start w:w="120" w:type="dxa"/>
              <w:bottom w:w="100" w:type="dxa"/>
              <w:end w:w="120" w:type="dxa"/>
            </w:tcMar>
          </w:tcPr>
          <w:p>
            <w:r>
              <w:rPr>
                <w:rFonts w:ascii="Aptos" w:hAnsi="Aptos"/>
                <w:b w:val="0"/>
                <w:i w:val="0"/>
                <w:color w:val="1F292E"/>
                <w:sz w:val="18"/>
              </w:rPr>
              <w:t>Front horse may stop, turn or be checked</w:t>
            </w:r>
          </w:p>
        </w:tc>
        <w:tc>
          <w:tcPr>
            <w:tcW w:type="dxa" w:w="3710"/>
            <w:tcMar>
              <w:top w:w="100" w:type="dxa"/>
              <w:start w:w="120" w:type="dxa"/>
              <w:bottom w:w="100" w:type="dxa"/>
              <w:end w:w="120" w:type="dxa"/>
            </w:tcMar>
          </w:tcPr>
          <w:p>
            <w:r>
              <w:rPr>
                <w:rFonts w:ascii="Aptos" w:hAnsi="Aptos"/>
                <w:b w:val="0"/>
                <w:i w:val="0"/>
                <w:color w:val="1F292E"/>
                <w:sz w:val="18"/>
              </w:rPr>
              <w:t>Preserve reaction distance and choose a parallel approach</w:t>
            </w:r>
          </w:p>
        </w:tc>
      </w:tr>
      <w:tr>
        <w:tc>
          <w:tcPr>
            <w:tcW w:type="dxa" w:w="2600"/>
            <w:tcMar>
              <w:top w:w="100" w:type="dxa"/>
              <w:start w:w="120" w:type="dxa"/>
              <w:bottom w:w="100" w:type="dxa"/>
              <w:end w:w="120" w:type="dxa"/>
            </w:tcMar>
            <w:shd w:fill="F4F6F7"/>
          </w:tcPr>
          <w:p>
            <w:r>
              <w:rPr>
                <w:rFonts w:ascii="Aptos" w:hAnsi="Aptos"/>
                <w:b w:val="0"/>
                <w:i w:val="0"/>
                <w:color w:val="1F292E"/>
                <w:sz w:val="18"/>
              </w:rPr>
              <w:t>Crowding a slow ball</w:t>
            </w:r>
          </w:p>
        </w:tc>
        <w:tc>
          <w:tcPr>
            <w:tcW w:type="dxa" w:w="3050"/>
            <w:tcMar>
              <w:top w:w="100" w:type="dxa"/>
              <w:start w:w="120" w:type="dxa"/>
              <w:bottom w:w="100" w:type="dxa"/>
              <w:end w:w="120" w:type="dxa"/>
            </w:tcMar>
            <w:shd w:fill="F4F6F7"/>
          </w:tcPr>
          <w:p>
            <w:r>
              <w:rPr>
                <w:rFonts w:ascii="Aptos" w:hAnsi="Aptos"/>
                <w:b w:val="0"/>
                <w:i w:val="0"/>
                <w:color w:val="1F292E"/>
                <w:sz w:val="18"/>
              </w:rPr>
              <w:t>Several riders focus downward and compress space</w:t>
            </w:r>
          </w:p>
        </w:tc>
        <w:tc>
          <w:tcPr>
            <w:tcW w:type="dxa" w:w="3710"/>
            <w:tcMar>
              <w:top w:w="100" w:type="dxa"/>
              <w:start w:w="120" w:type="dxa"/>
              <w:bottom w:w="100" w:type="dxa"/>
              <w:end w:w="120" w:type="dxa"/>
            </w:tcMar>
            <w:shd w:fill="F4F6F7"/>
          </w:tcPr>
          <w:p>
            <w:r>
              <w:rPr>
                <w:rFonts w:ascii="Aptos" w:hAnsi="Aptos"/>
                <w:b w:val="0"/>
                <w:i w:val="0"/>
                <w:color w:val="1F292E"/>
                <w:sz w:val="18"/>
              </w:rPr>
              <w:t>Look up, communicate and avoid adding another horse to congestion</w:t>
            </w:r>
          </w:p>
        </w:tc>
      </w:tr>
      <w:tr>
        <w:tc>
          <w:tcPr>
            <w:tcW w:type="dxa" w:w="2600"/>
            <w:tcMar>
              <w:top w:w="100" w:type="dxa"/>
              <w:start w:w="120" w:type="dxa"/>
              <w:bottom w:w="100" w:type="dxa"/>
              <w:end w:w="120" w:type="dxa"/>
            </w:tcMar>
          </w:tcPr>
          <w:p>
            <w:r>
              <w:rPr>
                <w:rFonts w:ascii="Aptos" w:hAnsi="Aptos"/>
                <w:b w:val="0"/>
                <w:i w:val="0"/>
                <w:color w:val="1F292E"/>
                <w:sz w:val="18"/>
              </w:rPr>
              <w:t>Turning tightly on poor footing</w:t>
            </w:r>
          </w:p>
        </w:tc>
        <w:tc>
          <w:tcPr>
            <w:tcW w:type="dxa" w:w="3050"/>
            <w:tcMar>
              <w:top w:w="100" w:type="dxa"/>
              <w:start w:w="120" w:type="dxa"/>
              <w:bottom w:w="100" w:type="dxa"/>
              <w:end w:w="120" w:type="dxa"/>
            </w:tcMar>
          </w:tcPr>
          <w:p>
            <w:r>
              <w:rPr>
                <w:rFonts w:ascii="Aptos" w:hAnsi="Aptos"/>
                <w:b w:val="0"/>
                <w:i w:val="0"/>
                <w:color w:val="1F292E"/>
                <w:sz w:val="18"/>
              </w:rPr>
              <w:t>Horse may lose balance or traction</w:t>
            </w:r>
          </w:p>
        </w:tc>
        <w:tc>
          <w:tcPr>
            <w:tcW w:type="dxa" w:w="3710"/>
            <w:tcMar>
              <w:top w:w="100" w:type="dxa"/>
              <w:start w:w="120" w:type="dxa"/>
              <w:bottom w:w="100" w:type="dxa"/>
              <w:end w:w="120" w:type="dxa"/>
            </w:tcMar>
          </w:tcPr>
          <w:p>
            <w:r>
              <w:rPr>
                <w:rFonts w:ascii="Aptos" w:hAnsi="Aptos"/>
                <w:b w:val="0"/>
                <w:i w:val="0"/>
                <w:color w:val="1F292E"/>
                <w:sz w:val="18"/>
              </w:rPr>
              <w:t>Open the turn, lower speed and prioritize the horse</w:t>
            </w:r>
          </w:p>
        </w:tc>
      </w:tr>
    </w:tbl>
    <w:p>
      <w:pPr>
        <w:spacing w:after="20"/>
      </w:pPr>
    </w:p>
    <w:p>
      <w:pPr>
        <w:pStyle w:val="Heading1"/>
        <w:keepNext/>
      </w:pPr>
      <w:r>
        <w:rPr>
          <w:rFonts w:ascii="Aptos" w:hAnsi="Aptos"/>
          <w:b/>
          <w:i w:val="0"/>
          <w:color w:val="153247"/>
          <w:sz w:val="32"/>
        </w:rPr>
        <w:t>Communication is a safety skill</w:t>
      </w:r>
    </w:p>
    <w:p>
      <w:pPr>
        <w:pStyle w:val="BodyText"/>
      </w:pPr>
      <w:r>
        <w:rPr>
          <w:rFonts w:ascii="Aptos" w:hAnsi="Aptos"/>
          <w:b w:val="0"/>
          <w:i w:val="0"/>
          <w:color w:val="1F292E"/>
          <w:sz w:val="21"/>
        </w:rPr>
        <w:t>Clear, timely calls help teammates coordinate and alert nearby players to an unfolding play. Calls do not create a right of way, replace the rules or guarantee that another rider can yield. Use them as information, then continue to ride responsibly.</w:t>
      </w:r>
    </w:p>
    <w:p>
      <w:pPr>
        <w:pStyle w:val="TrainingBullet"/>
      </w:pPr>
      <w:r>
        <w:rPr>
          <w:rFonts w:ascii="Aptos" w:hAnsi="Aptos"/>
          <w:b w:val="0"/>
          <w:i w:val="0"/>
          <w:color w:val="1F292E"/>
          <w:sz w:val="21"/>
        </w:rPr>
        <w:t>Call early enough to affect the play; a shout at the moment of collision is not communication.</w:t>
      </w:r>
    </w:p>
    <w:p>
      <w:pPr>
        <w:pStyle w:val="TrainingBullet"/>
      </w:pPr>
      <w:r>
        <w:rPr>
          <w:rFonts w:ascii="Aptos" w:hAnsi="Aptos"/>
          <w:b w:val="0"/>
          <w:i w:val="0"/>
          <w:color w:val="1F292E"/>
          <w:sz w:val="21"/>
        </w:rPr>
        <w:t>Use short, familiar team language and avoid long instructions at speed.</w:t>
      </w:r>
    </w:p>
    <w:p>
      <w:pPr>
        <w:pStyle w:val="TrainingBullet"/>
      </w:pPr>
      <w:r>
        <w:rPr>
          <w:rFonts w:ascii="Aptos" w:hAnsi="Aptos"/>
          <w:b w:val="0"/>
          <w:i w:val="0"/>
          <w:color w:val="1F292E"/>
          <w:sz w:val="21"/>
        </w:rPr>
        <w:t>Never assume a player heard you. Continue to manage distance and direction.</w:t>
      </w:r>
    </w:p>
    <w:p>
      <w:pPr>
        <w:pStyle w:val="Heading1"/>
        <w:keepNext/>
      </w:pPr>
      <w:r>
        <w:rPr>
          <w:rFonts w:ascii="Aptos" w:hAnsi="Aptos"/>
          <w:b/>
          <w:i w:val="0"/>
          <w:color w:val="153247"/>
          <w:sz w:val="32"/>
        </w:rPr>
        <w:t>Eyes up without losing the ball</w:t>
      </w:r>
    </w:p>
    <w:p>
      <w:pPr>
        <w:pStyle w:val="BodyText"/>
      </w:pPr>
      <w:r>
        <w:rPr>
          <w:rFonts w:ascii="Aptos" w:hAnsi="Aptos"/>
          <w:b w:val="0"/>
          <w:i w:val="0"/>
          <w:color w:val="1F292E"/>
          <w:sz w:val="21"/>
        </w:rPr>
        <w:t>“Look up” does not mean ignoring the ball. It means shifting between focused and wide attention. Track the ball long enough to predict its path, widen attention to identify horses and space, then narrow attention again for contact. This visual rhythm becomes faster with practice.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PRACTICE DRILL — CALL THE PICTURE</w:t>
            </w:r>
          </w:p>
          <w:p>
            <w:pPr>
              <w:spacing w:after="0"/>
            </w:pPr>
            <w:r>
              <w:rPr>
                <w:rFonts w:ascii="Aptos" w:hAnsi="Aptos"/>
                <w:b w:val="0"/>
                <w:i w:val="0"/>
                <w:color w:val="1F292E"/>
                <w:sz w:val="20"/>
              </w:rPr>
              <w:t>At the walk, a coach rolls or places a ball while two teammates and one passive opponent move through the area. Before reaching striking distance, the player must call: “line,” “teammate,” “opponent,” and “space,” pointing or naming each. Strike only after the scan is complete.</w:t>
            </w:r>
          </w:p>
        </w:tc>
      </w:tr>
    </w:tbl>
    <w:p>
      <w:pPr>
        <w:spacing w:after="20"/>
      </w:pPr>
    </w:p>
    <w:p>
      <w:pPr>
        <w:pStyle w:val="Heading1"/>
        <w:keepNext/>
      </w:pPr>
      <w:r>
        <w:rPr>
          <w:rFonts w:ascii="Aptos" w:hAnsi="Aptos"/>
          <w:b/>
          <w:i w:val="0"/>
          <w:color w:val="153247"/>
          <w:sz w:val="32"/>
        </w:rPr>
        <w:t>If control is deteriorating</w:t>
      </w:r>
    </w:p>
    <w:p>
      <w:pPr>
        <w:pStyle w:val="BodyText"/>
      </w:pPr>
      <w:r>
        <w:rPr>
          <w:rFonts w:ascii="Aptos" w:hAnsi="Aptos"/>
          <w:b w:val="0"/>
          <w:i w:val="0"/>
          <w:color w:val="1F292E"/>
          <w:sz w:val="21"/>
        </w:rPr>
        <w:t>Players sometimes continue because they feel pressure not to interrupt a drill or chukker. Good judgment is the opposite: if the horse is not responding normally, tack has shifted, visibility is impaired, footing has worsened, or the rider is physically compromised, leave the play in a controlled way and obtain help.</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CE7E4"/>
            <w:vAlign w:val="center"/>
          </w:tcPr>
          <w:p>
            <w:pPr>
              <w:spacing w:after="60"/>
            </w:pPr>
            <w:r>
              <w:rPr>
                <w:rFonts w:ascii="Aptos" w:hAnsi="Aptos"/>
                <w:b/>
                <w:i w:val="0"/>
                <w:color w:val="A33D32"/>
                <w:sz w:val="18"/>
              </w:rPr>
              <w:t>STOP CONDITION</w:t>
            </w:r>
          </w:p>
          <w:p>
            <w:pPr>
              <w:spacing w:after="0"/>
            </w:pPr>
            <w:r>
              <w:rPr>
                <w:rFonts w:ascii="Aptos" w:hAnsi="Aptos"/>
                <w:b w:val="0"/>
                <w:i w:val="0"/>
                <w:color w:val="1F292E"/>
                <w:sz w:val="20"/>
              </w:rPr>
              <w:t>Do not continue a mounted exercise when you cannot reliably regulate speed, steer away from another horse, maintain your seat, or keep the mallet under control.</w:t>
            </w:r>
          </w:p>
        </w:tc>
      </w:tr>
    </w:tbl>
    <w:p>
      <w:pPr>
        <w:spacing w:after="20"/>
      </w:pPr>
    </w:p>
    <w:p>
      <w:pPr>
        <w:pStyle w:val="Heading1"/>
        <w:keepNext/>
      </w:pPr>
      <w:r>
        <w:rPr>
          <w:rFonts w:ascii="Aptos" w:hAnsi="Aptos"/>
          <w:b/>
          <w:i w:val="0"/>
          <w:color w:val="153247"/>
          <w:sz w:val="32"/>
        </w:rPr>
        <w:t>Performance test: awareness before contact</w:t>
      </w:r>
    </w:p>
    <w:p>
      <w:pPr>
        <w:pStyle w:val="BodyText"/>
      </w:pPr>
      <w:r>
        <w:rPr>
          <w:rFonts w:ascii="Aptos" w:hAnsi="Aptos"/>
          <w:b w:val="0"/>
          <w:i w:val="0"/>
          <w:color w:val="1F292E"/>
          <w:sz w:val="21"/>
        </w:rPr>
        <w:t>Complete ten controlled approaches at a walk or slow trot. Before each strike, correctly identify the intended line, nearest horse, open escape route and target. The standard is eight complete scans without losing steering or striking into occupied space.</w:t>
      </w:r>
    </w:p>
    <w:p>
      <w:r>
        <w:br w:type="page"/>
      </w:r>
    </w:p>
    <w:p>
      <w:pPr>
        <w:spacing w:before="560" w:after="80"/>
      </w:pPr>
      <w:r>
        <w:rPr>
          <w:rFonts w:ascii="Aptos" w:hAnsi="Aptos"/>
          <w:b/>
          <w:i w:val="0"/>
          <w:color w:val="C7943E"/>
          <w:sz w:val="20"/>
        </w:rPr>
        <w:t>CHAPTER 4</w:t>
      </w:r>
    </w:p>
    <w:p>
      <w:pPr>
        <w:pStyle w:val="Title"/>
      </w:pPr>
      <w:r>
        <w:rPr>
          <w:rFonts w:ascii="Aptos Display" w:hAnsi="Aptos Display"/>
          <w:b/>
          <w:i w:val="0"/>
          <w:color w:val="153247"/>
          <w:sz w:val="52"/>
        </w:rPr>
        <w:t>The Line of the Ball and Right of Way</w:t>
      </w:r>
    </w:p>
    <w:p>
      <w:pPr>
        <w:pStyle w:val="Subtitle"/>
      </w:pPr>
      <w:r>
        <w:rPr>
          <w:rFonts w:ascii="Aptos" w:hAnsi="Aptos"/>
          <w:b w:val="0"/>
          <w:i/>
          <w:color w:val="5C6B73"/>
          <w:sz w:val="25"/>
        </w:rPr>
        <w:t>The line organizes safe access to the ball; it is a moving relationship, not permanent ownership.</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0F4"/>
            <w:vAlign w:val="center"/>
          </w:tcPr>
          <w:p>
            <w:pPr>
              <w:spacing w:after="60"/>
            </w:pPr>
            <w:r>
              <w:rPr>
                <w:rFonts w:ascii="Aptos" w:hAnsi="Aptos"/>
                <w:b/>
                <w:i w:val="0"/>
                <w:color w:val="153247"/>
                <w:sz w:val="18"/>
              </w:rPr>
              <w:t>RULEBOOK NOTE</w:t>
            </w:r>
          </w:p>
          <w:p>
            <w:pPr>
              <w:spacing w:after="0"/>
            </w:pPr>
            <w:r>
              <w:rPr>
                <w:rFonts w:ascii="Aptos" w:hAnsi="Aptos"/>
                <w:b w:val="0"/>
                <w:i w:val="0"/>
                <w:color w:val="1F292E"/>
                <w:sz w:val="20"/>
              </w:rPr>
              <w:t>This chapter teaches a practical safety model based on the USPA concept of the line of the ball and right of way. Exact rulings depend on the current rulebook, the full field picture and the umpire. Arena rules and other national associations may differ.</w:t>
            </w:r>
          </w:p>
        </w:tc>
      </w:tr>
    </w:tbl>
    <w:p>
      <w:pPr>
        <w:spacing w:after="20"/>
      </w:pPr>
    </w:p>
    <w:p>
      <w:pPr>
        <w:pStyle w:val="Heading1"/>
        <w:keepNext/>
      </w:pPr>
      <w:r>
        <w:rPr>
          <w:rFonts w:ascii="Aptos" w:hAnsi="Aptos"/>
          <w:b/>
          <w:i w:val="0"/>
          <w:color w:val="153247"/>
          <w:sz w:val="32"/>
        </w:rPr>
        <w:t>What is the line of the ball?</w:t>
      </w:r>
    </w:p>
    <w:p>
      <w:pPr>
        <w:pStyle w:val="BodyText"/>
      </w:pPr>
      <w:r>
        <w:rPr>
          <w:rFonts w:ascii="Aptos" w:hAnsi="Aptos"/>
          <w:b w:val="0"/>
          <w:i w:val="0"/>
          <w:color w:val="1F292E"/>
          <w:sz w:val="21"/>
        </w:rPr>
        <w:t>Whenever the ball travels, imagine a line extending through its path both forward and backward. The most recent stroke or deflection establishes a new line. Even a small change in the ball’s direction can change the line and therefore change how players may safely approach.</w:t>
      </w:r>
    </w:p>
    <w:p>
      <w:pPr>
        <w:pStyle w:val="BodyText"/>
      </w:pPr>
      <w:r>
        <w:rPr>
          <w:rFonts w:ascii="Aptos" w:hAnsi="Aptos"/>
          <w:b w:val="0"/>
          <w:i w:val="0"/>
          <w:color w:val="1F292E"/>
          <w:sz w:val="21"/>
        </w:rPr>
        <w:t>The line is not a painted lane and it does not belong forever to the player who last touched the ball. It is a device for organizing converging horses. Right of way arises from the relationship between the line, the direction of travel, proximity, speed and the position of other players.</w:t>
      </w:r>
    </w:p>
    <w:p>
      <w:pPr>
        <w:pStyle w:val="Heading1"/>
        <w:keepNext/>
      </w:pPr>
      <w:r>
        <w:rPr>
          <w:rFonts w:ascii="Aptos" w:hAnsi="Aptos"/>
          <w:b/>
          <w:i w:val="0"/>
          <w:color w:val="153247"/>
          <w:sz w:val="32"/>
        </w:rPr>
        <w:t>A safe approach</w:t>
      </w:r>
    </w:p>
    <w:p>
      <w:pPr>
        <w:keepNext/>
        <w:spacing w:after="80"/>
        <w:jc w:val="center"/>
      </w:pPr>
      <w:r>
        <w:drawing>
          <wp:inline xmlns:a="http://schemas.openxmlformats.org/drawingml/2006/main" xmlns:pic="http://schemas.openxmlformats.org/drawingml/2006/picture">
            <wp:extent cx="5715000" cy="3238500"/>
            <wp:docPr id="7" name="Picture 7" descr="Figure 7. A progressive entry reduces the crossing angle and allows speed to be matched." title="Figure 07 Lob Safe"/>
            <wp:cNvGraphicFramePr>
              <a:graphicFrameLocks noChangeAspect="1"/>
            </wp:cNvGraphicFramePr>
            <a:graphic>
              <a:graphicData uri="http://schemas.openxmlformats.org/drawingml/2006/picture">
                <pic:pic>
                  <pic:nvPicPr>
                    <pic:cNvPr id="0" name="figure_07_lob_safe.png"/>
                    <pic:cNvPicPr/>
                  </pic:nvPicPr>
                  <pic:blipFill>
                    <a:blip r:embed="rId19"/>
                    <a:stretch>
                      <a:fillRect/>
                    </a:stretch>
                  </pic:blipFill>
                  <pic:spPr>
                    <a:xfrm>
                      <a:off x="0" y="0"/>
                      <a:ext cx="5715000" cy="3238500"/>
                    </a:xfrm>
                    <a:prstGeom prst="rect"/>
                  </pic:spPr>
                </pic:pic>
              </a:graphicData>
            </a:graphic>
          </wp:inline>
        </w:drawing>
      </w:r>
    </w:p>
    <w:p>
      <w:pPr>
        <w:pStyle w:val="Caption"/>
        <w:keepLines/>
        <w:jc w:val="center"/>
      </w:pPr>
      <w:r>
        <w:rPr>
          <w:rFonts w:ascii="Aptos" w:hAnsi="Aptos"/>
          <w:b w:val="0"/>
          <w:i/>
          <w:color w:val="5C6B73"/>
          <w:sz w:val="18"/>
        </w:rPr>
        <w:t>Figure 7. A progressive entry reduces the crossing angle and allows speed to be matched.</w:t>
      </w:r>
    </w:p>
    <w:p>
      <w:pPr>
        <w:pStyle w:val="BodyText"/>
      </w:pPr>
      <w:r>
        <w:rPr>
          <w:rFonts w:ascii="Aptos" w:hAnsi="Aptos"/>
          <w:b w:val="0"/>
          <w:i w:val="0"/>
          <w:color w:val="1F292E"/>
          <w:sz w:val="21"/>
        </w:rPr>
        <w:t>A player joining the play should generally reduce the angle of convergence, match the direction of the line and avoid forcing the player already established on it to check or deviate. The earlier the entry begins, the more time every horse and rider has to understand the picture.</w:t>
      </w:r>
    </w:p>
    <w:p>
      <w:pPr>
        <w:pStyle w:val="Heading1"/>
        <w:keepNext/>
      </w:pPr>
      <w:r>
        <w:rPr>
          <w:rFonts w:ascii="Aptos" w:hAnsi="Aptos"/>
          <w:b/>
          <w:i w:val="0"/>
          <w:color w:val="153247"/>
          <w:sz w:val="32"/>
        </w:rPr>
        <w:t>A dangerous crossing</w:t>
      </w:r>
    </w:p>
    <w:p>
      <w:pPr>
        <w:keepNext/>
        <w:spacing w:after="80"/>
        <w:jc w:val="center"/>
      </w:pPr>
      <w:r>
        <w:drawing>
          <wp:inline xmlns:a="http://schemas.openxmlformats.org/drawingml/2006/main" xmlns:pic="http://schemas.openxmlformats.org/drawingml/2006/picture">
            <wp:extent cx="5715000" cy="3238500"/>
            <wp:docPr id="8" name="Picture 8" descr="Figure 8. A late, close crossing creates immediate danger even if the crossing rider believes the ball is reachable." title="Figure 08 Lob Danger"/>
            <wp:cNvGraphicFramePr>
              <a:graphicFrameLocks noChangeAspect="1"/>
            </wp:cNvGraphicFramePr>
            <a:graphic>
              <a:graphicData uri="http://schemas.openxmlformats.org/drawingml/2006/picture">
                <pic:pic>
                  <pic:nvPicPr>
                    <pic:cNvPr id="0" name="figure_08_lob_danger.png"/>
                    <pic:cNvPicPr/>
                  </pic:nvPicPr>
                  <pic:blipFill>
                    <a:blip r:embed="rId20"/>
                    <a:stretch>
                      <a:fillRect/>
                    </a:stretch>
                  </pic:blipFill>
                  <pic:spPr>
                    <a:xfrm>
                      <a:off x="0" y="0"/>
                      <a:ext cx="5715000" cy="3238500"/>
                    </a:xfrm>
                    <a:prstGeom prst="rect"/>
                  </pic:spPr>
                </pic:pic>
              </a:graphicData>
            </a:graphic>
          </wp:inline>
        </w:drawing>
      </w:r>
    </w:p>
    <w:p>
      <w:pPr>
        <w:pStyle w:val="Caption"/>
        <w:keepLines/>
        <w:jc w:val="center"/>
      </w:pPr>
      <w:r>
        <w:rPr>
          <w:rFonts w:ascii="Aptos" w:hAnsi="Aptos"/>
          <w:b w:val="0"/>
          <w:i/>
          <w:color w:val="5C6B73"/>
          <w:sz w:val="18"/>
        </w:rPr>
        <w:t>Figure 8. A late, close crossing creates immediate danger even if the crossing rider believes the ball is reachable.</w:t>
      </w:r>
    </w:p>
    <w:p>
      <w:pPr>
        <w:pStyle w:val="BodyText"/>
      </w:pPr>
      <w:r>
        <w:rPr>
          <w:rFonts w:ascii="Aptos" w:hAnsi="Aptos"/>
          <w:b w:val="0"/>
          <w:i w:val="0"/>
          <w:color w:val="1F292E"/>
          <w:sz w:val="21"/>
        </w:rPr>
        <w:t>A common beginner error is to calculate only whether the mallet can reach the ball. The correct question is whether the horse and rider can enter without creating danger. If another player must slow, pull away or change line abruptly to avoid contact, the entry was not made safely.</w:t>
      </w:r>
    </w:p>
    <w:p>
      <w:pPr>
        <w:pStyle w:val="Heading1"/>
        <w:keepNext/>
      </w:pPr>
      <w:r>
        <w:rPr>
          <w:rFonts w:ascii="Aptos" w:hAnsi="Aptos"/>
          <w:b/>
          <w:i w:val="0"/>
          <w:color w:val="153247"/>
          <w:sz w:val="32"/>
        </w:rPr>
        <w:t>Four questions before challenging</w:t>
      </w:r>
    </w:p>
    <w:p>
      <w:pPr>
        <w:pStyle w:val="TrainingNumber"/>
        <w:numPr>
          <w:ilvl w:val="0"/>
          <w:numId w:val="103"/>
        </w:numPr>
      </w:pPr>
      <w:r>
        <w:rPr>
          <w:rFonts w:ascii="Aptos" w:hAnsi="Aptos"/>
          <w:b w:val="0"/>
          <w:i w:val="0"/>
          <w:color w:val="1F292E"/>
          <w:sz w:val="21"/>
        </w:rPr>
        <w:t>What is the current line, including any recent deflection?</w:t>
      </w:r>
    </w:p>
    <w:p>
      <w:pPr>
        <w:pStyle w:val="TrainingNumber"/>
        <w:numPr>
          <w:ilvl w:val="0"/>
          <w:numId w:val="103"/>
        </w:numPr>
      </w:pPr>
      <w:r>
        <w:rPr>
          <w:rFonts w:ascii="Aptos" w:hAnsi="Aptos"/>
          <w:b w:val="0"/>
          <w:i w:val="0"/>
          <w:color w:val="1F292E"/>
          <w:sz w:val="21"/>
        </w:rPr>
        <w:t>Which player is already established closest to that line and in what direction?</w:t>
      </w:r>
    </w:p>
    <w:p>
      <w:pPr>
        <w:pStyle w:val="TrainingNumber"/>
        <w:numPr>
          <w:ilvl w:val="0"/>
          <w:numId w:val="103"/>
        </w:numPr>
      </w:pPr>
      <w:r>
        <w:rPr>
          <w:rFonts w:ascii="Aptos" w:hAnsi="Aptos"/>
          <w:b w:val="0"/>
          <w:i w:val="0"/>
          <w:color w:val="1F292E"/>
          <w:sz w:val="21"/>
        </w:rPr>
        <w:t>What is the closing speed between the horses?</w:t>
      </w:r>
    </w:p>
    <w:p>
      <w:pPr>
        <w:pStyle w:val="TrainingNumber"/>
        <w:numPr>
          <w:ilvl w:val="0"/>
          <w:numId w:val="103"/>
        </w:numPr>
      </w:pPr>
      <w:r>
        <w:rPr>
          <w:rFonts w:ascii="Aptos" w:hAnsi="Aptos"/>
          <w:b w:val="0"/>
          <w:i w:val="0"/>
          <w:color w:val="1F292E"/>
          <w:sz w:val="21"/>
        </w:rPr>
        <w:t>Can I join, ride off or play the ball without causing the established player to avoid me?</w:t>
      </w:r>
    </w:p>
    <w:p>
      <w:pPr>
        <w:keepNext/>
        <w:spacing w:after="80"/>
        <w:jc w:val="center"/>
      </w:pPr>
      <w:r>
        <w:drawing>
          <wp:inline xmlns:a="http://schemas.openxmlformats.org/drawingml/2006/main" xmlns:pic="http://schemas.openxmlformats.org/drawingml/2006/picture">
            <wp:extent cx="5715000" cy="3657600"/>
            <wp:docPr id="9" name="Picture 9" descr="Figure 9. A simplified decision sequence for approaching a contested ball." title="Figure 09 Decision Tree"/>
            <wp:cNvGraphicFramePr>
              <a:graphicFrameLocks noChangeAspect="1"/>
            </wp:cNvGraphicFramePr>
            <a:graphic>
              <a:graphicData uri="http://schemas.openxmlformats.org/drawingml/2006/picture">
                <pic:pic>
                  <pic:nvPicPr>
                    <pic:cNvPr id="0" name="figure_09_decision_tree.png"/>
                    <pic:cNvPicPr/>
                  </pic:nvPicPr>
                  <pic:blipFill>
                    <a:blip r:embed="rId21"/>
                    <a:stretch>
                      <a:fillRect/>
                    </a:stretch>
                  </pic:blipFill>
                  <pic:spPr>
                    <a:xfrm>
                      <a:off x="0" y="0"/>
                      <a:ext cx="5715000" cy="3657600"/>
                    </a:xfrm>
                    <a:prstGeom prst="rect"/>
                  </pic:spPr>
                </pic:pic>
              </a:graphicData>
            </a:graphic>
          </wp:inline>
        </w:drawing>
      </w:r>
    </w:p>
    <w:p>
      <w:pPr>
        <w:pStyle w:val="Caption"/>
        <w:keepLines/>
        <w:jc w:val="center"/>
      </w:pPr>
      <w:r>
        <w:rPr>
          <w:rFonts w:ascii="Aptos" w:hAnsi="Aptos"/>
          <w:b w:val="0"/>
          <w:i/>
          <w:color w:val="5C6B73"/>
          <w:sz w:val="18"/>
        </w:rPr>
        <w:t>Figure 9. A simplified decision sequence for approaching a contested ball.</w:t>
      </w:r>
    </w:p>
    <w:p>
      <w:pPr>
        <w:pStyle w:val="Heading1"/>
        <w:keepNext/>
      </w:pPr>
      <w:r>
        <w:rPr>
          <w:rFonts w:ascii="Aptos" w:hAnsi="Aptos"/>
          <w:b/>
          <w:i w:val="0"/>
          <w:color w:val="153247"/>
          <w:sz w:val="32"/>
        </w:rPr>
        <w:t>The line can change instantly</w:t>
      </w:r>
    </w:p>
    <w:p>
      <w:pPr>
        <w:pStyle w:val="BodyText"/>
      </w:pPr>
      <w:r>
        <w:rPr>
          <w:rFonts w:ascii="Aptos" w:hAnsi="Aptos"/>
          <w:b w:val="0"/>
          <w:i w:val="0"/>
          <w:color w:val="1F292E"/>
          <w:sz w:val="21"/>
        </w:rPr>
        <w:t>Suppose Player A travels along the existing line. The ball hits a divot, pony or mallet and turns sharply. The old mental picture is no longer reliable. Every nearby player must update the line before accelerating into the new path. Experienced players appear quick partly because they revise the picture sooner—not because they always ride faster.</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COACH’S EYE</w:t>
            </w:r>
          </w:p>
          <w:p>
            <w:pPr>
              <w:spacing w:after="0"/>
            </w:pPr>
            <w:r>
              <w:rPr>
                <w:rFonts w:ascii="Aptos" w:hAnsi="Aptos"/>
                <w:b w:val="0"/>
                <w:i w:val="0"/>
                <w:color w:val="1F292E"/>
                <w:sz w:val="20"/>
              </w:rPr>
              <w:t>Freeze video immediately after every strike or deflection. Ask the player to draw the new line and identify the first two horses affected. This teaches recognition at the moment the picture changes.</w:t>
            </w:r>
          </w:p>
        </w:tc>
      </w:tr>
    </w:tbl>
    <w:p>
      <w:pPr>
        <w:spacing w:after="20"/>
      </w:pPr>
    </w:p>
    <w:p>
      <w:pPr>
        <w:pStyle w:val="Heading1"/>
        <w:keepNext/>
      </w:pPr>
      <w:r>
        <w:rPr>
          <w:rFonts w:ascii="Aptos" w:hAnsi="Aptos"/>
          <w:b/>
          <w:i w:val="0"/>
          <w:color w:val="153247"/>
          <w:sz w:val="32"/>
        </w:rPr>
        <w:t>Ride-offs and the line</w:t>
      </w:r>
    </w:p>
    <w:p>
      <w:pPr>
        <w:pStyle w:val="BodyText"/>
      </w:pPr>
      <w:r>
        <w:rPr>
          <w:rFonts w:ascii="Aptos" w:hAnsi="Aptos"/>
          <w:b w:val="0"/>
          <w:i w:val="0"/>
          <w:color w:val="1F292E"/>
          <w:sz w:val="21"/>
        </w:rPr>
        <w:t>A legal ride-off can help a player gain access to the ball while the horses travel in compatible directions and at comparable speed. It should be produced through controlled horse position and shoulder-to-shoulder pressure, not by striking, dangerous angle, excessive disparity of speed or uncontrolled upper-body force. Instruction must begin at the walk with suitable horses and a qualified coach.</w:t>
      </w:r>
    </w:p>
    <w:tbl>
      <w:tblPr>
        <w:tblStyle w:val="TableGrid"/>
        <w:tblW w:type="dxa" w:w="9360"/>
        <w:jc w:val="left"/>
        <w:tblLayout w:type="fixed"/>
        <w:tblLook w:firstColumn="1" w:firstRow="1" w:lastColumn="0" w:lastRow="0" w:noHBand="0" w:noVBand="1" w:val="04A0"/>
        <w:tblInd w:w="120" w:type="dxa"/>
      </w:tblPr>
      <w:tblGrid>
        <w:gridCol w:w="4680"/>
        <w:gridCol w:w="4680"/>
      </w:tblGrid>
      <w:tr>
        <w:trPr>
          <w:tblHeader w:val="true"/>
        </w:trPr>
        <w:tc>
          <w:tcPr>
            <w:tcW w:type="dxa" w:w="4680"/>
            <w:tcMar>
              <w:top w:w="100" w:type="dxa"/>
              <w:start w:w="120" w:type="dxa"/>
              <w:bottom w:w="100" w:type="dxa"/>
              <w:end w:w="120" w:type="dxa"/>
            </w:tcMar>
            <w:shd w:fill="153247"/>
          </w:tcPr>
          <w:p>
            <w:r>
              <w:rPr>
                <w:rFonts w:ascii="Aptos" w:hAnsi="Aptos"/>
                <w:b/>
                <w:i w:val="0"/>
                <w:color w:val="FFFFFF"/>
                <w:sz w:val="18"/>
              </w:rPr>
              <w:t>Better picture</w:t>
            </w:r>
          </w:p>
        </w:tc>
        <w:tc>
          <w:tcPr>
            <w:tcW w:type="dxa" w:w="4680"/>
            <w:tcMar>
              <w:top w:w="100" w:type="dxa"/>
              <w:start w:w="120" w:type="dxa"/>
              <w:bottom w:w="100" w:type="dxa"/>
              <w:end w:w="120" w:type="dxa"/>
            </w:tcMar>
            <w:shd w:fill="153247"/>
          </w:tcPr>
          <w:p>
            <w:r>
              <w:rPr>
                <w:rFonts w:ascii="Aptos" w:hAnsi="Aptos"/>
                <w:b/>
                <w:i w:val="0"/>
                <w:color w:val="FFFFFF"/>
                <w:sz w:val="18"/>
              </w:rPr>
              <w:t>Danger signal</w:t>
            </w:r>
          </w:p>
        </w:tc>
      </w:tr>
      <w:tr>
        <w:tc>
          <w:tcPr>
            <w:tcW w:type="dxa" w:w="4680"/>
            <w:tcMar>
              <w:top w:w="100" w:type="dxa"/>
              <w:start w:w="120" w:type="dxa"/>
              <w:bottom w:w="100" w:type="dxa"/>
              <w:end w:w="120" w:type="dxa"/>
            </w:tcMar>
          </w:tcPr>
          <w:p>
            <w:r>
              <w:rPr>
                <w:rFonts w:ascii="Aptos" w:hAnsi="Aptos"/>
                <w:b w:val="0"/>
                <w:i w:val="0"/>
                <w:color w:val="1F292E"/>
                <w:sz w:val="18"/>
              </w:rPr>
              <w:t>Horses travel in nearly the same direction</w:t>
            </w:r>
          </w:p>
        </w:tc>
        <w:tc>
          <w:tcPr>
            <w:tcW w:type="dxa" w:w="4680"/>
            <w:tcMar>
              <w:top w:w="100" w:type="dxa"/>
              <w:start w:w="120" w:type="dxa"/>
              <w:bottom w:w="100" w:type="dxa"/>
              <w:end w:w="120" w:type="dxa"/>
            </w:tcMar>
          </w:tcPr>
          <w:p>
            <w:r>
              <w:rPr>
                <w:rFonts w:ascii="Aptos" w:hAnsi="Aptos"/>
                <w:b w:val="0"/>
                <w:i w:val="0"/>
                <w:color w:val="1F292E"/>
                <w:sz w:val="18"/>
              </w:rPr>
              <w:t>One horse approaches across the other’s path</w:t>
            </w:r>
          </w:p>
        </w:tc>
      </w:tr>
      <w:tr>
        <w:tc>
          <w:tcPr>
            <w:tcW w:type="dxa" w:w="4680"/>
            <w:tcMar>
              <w:top w:w="100" w:type="dxa"/>
              <w:start w:w="120" w:type="dxa"/>
              <w:bottom w:w="100" w:type="dxa"/>
              <w:end w:w="120" w:type="dxa"/>
            </w:tcMar>
            <w:shd w:fill="F4F6F7"/>
          </w:tcPr>
          <w:p>
            <w:r>
              <w:rPr>
                <w:rFonts w:ascii="Aptos" w:hAnsi="Aptos"/>
                <w:b w:val="0"/>
                <w:i w:val="0"/>
                <w:color w:val="1F292E"/>
                <w:sz w:val="18"/>
              </w:rPr>
              <w:t>Speeds are matched before contact</w:t>
            </w:r>
          </w:p>
        </w:tc>
        <w:tc>
          <w:tcPr>
            <w:tcW w:type="dxa" w:w="4680"/>
            <w:tcMar>
              <w:top w:w="100" w:type="dxa"/>
              <w:start w:w="120" w:type="dxa"/>
              <w:bottom w:w="100" w:type="dxa"/>
              <w:end w:w="120" w:type="dxa"/>
            </w:tcMar>
            <w:shd w:fill="F4F6F7"/>
          </w:tcPr>
          <w:p>
            <w:r>
              <w:rPr>
                <w:rFonts w:ascii="Aptos" w:hAnsi="Aptos"/>
                <w:b w:val="0"/>
                <w:i w:val="0"/>
                <w:color w:val="1F292E"/>
                <w:sz w:val="18"/>
              </w:rPr>
              <w:t>A faster horse arrives suddenly from an unseen angle</w:t>
            </w:r>
          </w:p>
        </w:tc>
      </w:tr>
      <w:tr>
        <w:tc>
          <w:tcPr>
            <w:tcW w:type="dxa" w:w="4680"/>
            <w:tcMar>
              <w:top w:w="100" w:type="dxa"/>
              <w:start w:w="120" w:type="dxa"/>
              <w:bottom w:w="100" w:type="dxa"/>
              <w:end w:w="120" w:type="dxa"/>
            </w:tcMar>
          </w:tcPr>
          <w:p>
            <w:r>
              <w:rPr>
                <w:rFonts w:ascii="Aptos" w:hAnsi="Aptos"/>
                <w:b w:val="0"/>
                <w:i w:val="0"/>
                <w:color w:val="1F292E"/>
                <w:sz w:val="18"/>
              </w:rPr>
              <w:t>Rider remains balanced over the horse</w:t>
            </w:r>
          </w:p>
        </w:tc>
        <w:tc>
          <w:tcPr>
            <w:tcW w:type="dxa" w:w="4680"/>
            <w:tcMar>
              <w:top w:w="100" w:type="dxa"/>
              <w:start w:w="120" w:type="dxa"/>
              <w:bottom w:w="100" w:type="dxa"/>
              <w:end w:w="120" w:type="dxa"/>
            </w:tcMar>
          </w:tcPr>
          <w:p>
            <w:r>
              <w:rPr>
                <w:rFonts w:ascii="Aptos" w:hAnsi="Aptos"/>
                <w:b w:val="0"/>
                <w:i w:val="0"/>
                <w:color w:val="1F292E"/>
                <w:sz w:val="18"/>
              </w:rPr>
              <w:t>Rider leans or pushes in a way that compromises control</w:t>
            </w:r>
          </w:p>
        </w:tc>
      </w:tr>
      <w:tr>
        <w:tc>
          <w:tcPr>
            <w:tcW w:type="dxa" w:w="4680"/>
            <w:tcMar>
              <w:top w:w="100" w:type="dxa"/>
              <w:start w:w="120" w:type="dxa"/>
              <w:bottom w:w="100" w:type="dxa"/>
              <w:end w:w="120" w:type="dxa"/>
            </w:tcMar>
            <w:shd w:fill="F4F6F7"/>
          </w:tcPr>
          <w:p>
            <w:r>
              <w:rPr>
                <w:rFonts w:ascii="Aptos" w:hAnsi="Aptos"/>
                <w:b w:val="0"/>
                <w:i w:val="0"/>
                <w:color w:val="1F292E"/>
                <w:sz w:val="18"/>
              </w:rPr>
              <w:t>Pressure develops progressively</w:t>
            </w:r>
          </w:p>
        </w:tc>
        <w:tc>
          <w:tcPr>
            <w:tcW w:type="dxa" w:w="4680"/>
            <w:tcMar>
              <w:top w:w="100" w:type="dxa"/>
              <w:start w:w="120" w:type="dxa"/>
              <w:bottom w:w="100" w:type="dxa"/>
              <w:end w:w="120" w:type="dxa"/>
            </w:tcMar>
            <w:shd w:fill="F4F6F7"/>
          </w:tcPr>
          <w:p>
            <w:r>
              <w:rPr>
                <w:rFonts w:ascii="Aptos" w:hAnsi="Aptos"/>
                <w:b w:val="0"/>
                <w:i w:val="0"/>
                <w:color w:val="1F292E"/>
                <w:sz w:val="18"/>
              </w:rPr>
              <w:t>Impact is abrupt or intended as a collision</w:t>
            </w:r>
          </w:p>
        </w:tc>
      </w:tr>
      <w:tr>
        <w:tc>
          <w:tcPr>
            <w:tcW w:type="dxa" w:w="4680"/>
            <w:tcMar>
              <w:top w:w="100" w:type="dxa"/>
              <w:start w:w="120" w:type="dxa"/>
              <w:bottom w:w="100" w:type="dxa"/>
              <w:end w:w="120" w:type="dxa"/>
            </w:tcMar>
          </w:tcPr>
          <w:p>
            <w:r>
              <w:rPr>
                <w:rFonts w:ascii="Aptos" w:hAnsi="Aptos"/>
                <w:b w:val="0"/>
                <w:i w:val="0"/>
                <w:color w:val="1F292E"/>
                <w:sz w:val="18"/>
              </w:rPr>
              <w:t>Both players preserve a playable line</w:t>
            </w:r>
          </w:p>
        </w:tc>
        <w:tc>
          <w:tcPr>
            <w:tcW w:type="dxa" w:w="4680"/>
            <w:tcMar>
              <w:top w:w="100" w:type="dxa"/>
              <w:start w:w="120" w:type="dxa"/>
              <w:bottom w:w="100" w:type="dxa"/>
              <w:end w:w="120" w:type="dxa"/>
            </w:tcMar>
          </w:tcPr>
          <w:p>
            <w:r>
              <w:rPr>
                <w:rFonts w:ascii="Aptos" w:hAnsi="Aptos"/>
                <w:b w:val="0"/>
                <w:i w:val="0"/>
                <w:color w:val="1F292E"/>
                <w:sz w:val="18"/>
              </w:rPr>
              <w:t>One horse is forced into another horse, boards or unsafe ground</w:t>
            </w:r>
          </w:p>
        </w:tc>
      </w:tr>
    </w:tbl>
    <w:p>
      <w:pPr>
        <w:spacing w:after="20"/>
      </w:pPr>
    </w:p>
    <w:p>
      <w:pPr>
        <w:pStyle w:val="Heading1"/>
        <w:keepNext/>
      </w:pPr>
      <w:r>
        <w:rPr>
          <w:rFonts w:ascii="Aptos" w:hAnsi="Aptos"/>
          <w:b/>
          <w:i w:val="0"/>
          <w:color w:val="153247"/>
          <w:sz w:val="32"/>
        </w:rPr>
        <w:t>Walking line drill</w:t>
      </w:r>
    </w:p>
    <w:p>
      <w:pPr>
        <w:pStyle w:val="TrainingNumber"/>
        <w:numPr>
          <w:ilvl w:val="0"/>
          <w:numId w:val="104"/>
        </w:numPr>
      </w:pPr>
      <w:r>
        <w:rPr>
          <w:rFonts w:ascii="Aptos" w:hAnsi="Aptos"/>
          <w:b w:val="0"/>
          <w:i w:val="0"/>
          <w:color w:val="1F292E"/>
          <w:sz w:val="21"/>
        </w:rPr>
        <w:t>Place a ball and mark its imagined line with two rows of cones extending forward and backward.</w:t>
      </w:r>
    </w:p>
    <w:p>
      <w:pPr>
        <w:pStyle w:val="TrainingNumber"/>
        <w:numPr>
          <w:ilvl w:val="0"/>
          <w:numId w:val="104"/>
        </w:numPr>
      </w:pPr>
      <w:r>
        <w:rPr>
          <w:rFonts w:ascii="Aptos" w:hAnsi="Aptos"/>
          <w:b w:val="0"/>
          <w:i w:val="0"/>
          <w:color w:val="1F292E"/>
          <w:sz w:val="21"/>
        </w:rPr>
        <w:t>Player A walks on the line toward the ball without striking.</w:t>
      </w:r>
    </w:p>
    <w:p>
      <w:pPr>
        <w:pStyle w:val="TrainingNumber"/>
        <w:numPr>
          <w:ilvl w:val="0"/>
          <w:numId w:val="104"/>
        </w:numPr>
      </w:pPr>
      <w:r>
        <w:rPr>
          <w:rFonts w:ascii="Aptos" w:hAnsi="Aptos"/>
          <w:b w:val="0"/>
          <w:i w:val="0"/>
          <w:color w:val="1F292E"/>
          <w:sz w:val="21"/>
        </w:rPr>
        <w:t>Player B begins at a shallow angle and progressively joins the direction behind or alongside, as instructed.</w:t>
      </w:r>
    </w:p>
    <w:p>
      <w:pPr>
        <w:pStyle w:val="TrainingNumber"/>
        <w:numPr>
          <w:ilvl w:val="0"/>
          <w:numId w:val="104"/>
        </w:numPr>
      </w:pPr>
      <w:r>
        <w:rPr>
          <w:rFonts w:ascii="Aptos" w:hAnsi="Aptos"/>
          <w:b w:val="0"/>
          <w:i w:val="0"/>
          <w:color w:val="1F292E"/>
          <w:sz w:val="21"/>
        </w:rPr>
        <w:t>Repeat with wider starting angles, but require the player to reduce the angle well before proximity becomes unsafe.</w:t>
      </w:r>
    </w:p>
    <w:p>
      <w:pPr>
        <w:pStyle w:val="TrainingNumber"/>
        <w:numPr>
          <w:ilvl w:val="0"/>
          <w:numId w:val="104"/>
        </w:numPr>
      </w:pPr>
      <w:r>
        <w:rPr>
          <w:rFonts w:ascii="Aptos" w:hAnsi="Aptos"/>
          <w:b w:val="0"/>
          <w:i w:val="0"/>
          <w:color w:val="1F292E"/>
          <w:sz w:val="21"/>
        </w:rPr>
        <w:t>Add a gentle ball roll. Both players call “new line” whenever direction changes.</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CE7E4"/>
            <w:vAlign w:val="center"/>
          </w:tcPr>
          <w:p>
            <w:pPr>
              <w:spacing w:after="60"/>
            </w:pPr>
            <w:r>
              <w:rPr>
                <w:rFonts w:ascii="Aptos" w:hAnsi="Aptos"/>
                <w:b/>
                <w:i w:val="0"/>
                <w:color w:val="A33D32"/>
                <w:sz w:val="18"/>
              </w:rPr>
              <w:t>PROGRESSION RULE</w:t>
            </w:r>
          </w:p>
          <w:p>
            <w:pPr>
              <w:spacing w:after="0"/>
            </w:pPr>
            <w:r>
              <w:rPr>
                <w:rFonts w:ascii="Aptos" w:hAnsi="Aptos"/>
                <w:b w:val="0"/>
                <w:i w:val="0"/>
                <w:color w:val="1F292E"/>
                <w:sz w:val="20"/>
              </w:rPr>
              <w:t>Do not add speed until both riders repeatedly identify the line, regulate closing distance and abort an unclear entry without prompting.</w:t>
            </w:r>
          </w:p>
        </w:tc>
      </w:tr>
    </w:tbl>
    <w:p>
      <w:pPr>
        <w:spacing w:after="20"/>
      </w:pPr>
    </w:p>
    <w:p>
      <w:pPr>
        <w:pStyle w:val="Heading1"/>
        <w:keepNext/>
      </w:pPr>
      <w:r>
        <w:rPr>
          <w:rFonts w:ascii="Aptos" w:hAnsi="Aptos"/>
          <w:b/>
          <w:i w:val="0"/>
          <w:color w:val="153247"/>
          <w:sz w:val="32"/>
        </w:rPr>
        <w:t>Part I performance standard</w:t>
      </w:r>
    </w:p>
    <w:p>
      <w:pPr>
        <w:pStyle w:val="BodyText"/>
      </w:pPr>
      <w:r>
        <w:rPr>
          <w:rFonts w:ascii="Aptos" w:hAnsi="Aptos"/>
          <w:b w:val="0"/>
          <w:i w:val="0"/>
          <w:color w:val="1F292E"/>
          <w:sz w:val="21"/>
        </w:rPr>
        <w:t>During three recorded practice chukkers, identify every situation in which you approached a contested line. For each, classify the choice as: joined safely, rode off under control, waited and repositioned, crossed with unnecessary risk, or arrived without a clear picture. The initial goal is not zero mistakes; it is accurate recognition and a declining number of unclear approaches.</w:t>
      </w:r>
    </w:p>
    <w:tbl>
      <w:tblPr>
        <w:tblStyle w:val="TableGrid"/>
        <w:tblW w:type="dxa" w:w="9360"/>
        <w:jc w:val="left"/>
        <w:tblLayout w:type="fixed"/>
        <w:tblLook w:firstColumn="1" w:firstRow="1" w:lastColumn="0" w:lastRow="0" w:noHBand="0" w:noVBand="1" w:val="04A0"/>
        <w:tblInd w:w="120" w:type="dxa"/>
      </w:tblPr>
      <w:tblGrid>
        <w:gridCol w:w="2100"/>
        <w:gridCol w:w="7260"/>
      </w:tblGrid>
      <w:tr>
        <w:trPr>
          <w:tblHeader w:val="true"/>
        </w:trPr>
        <w:tc>
          <w:tcPr>
            <w:tcW w:type="dxa" w:w="2100"/>
            <w:tcMar>
              <w:top w:w="100" w:type="dxa"/>
              <w:start w:w="120" w:type="dxa"/>
              <w:bottom w:w="100" w:type="dxa"/>
              <w:end w:w="120" w:type="dxa"/>
            </w:tcMar>
            <w:shd w:fill="153247"/>
          </w:tcPr>
          <w:p>
            <w:r>
              <w:rPr>
                <w:rFonts w:ascii="Aptos" w:hAnsi="Aptos"/>
                <w:b/>
                <w:i w:val="0"/>
                <w:color w:val="FFFFFF"/>
                <w:sz w:val="18"/>
              </w:rPr>
              <w:t>Choice</w:t>
            </w:r>
          </w:p>
        </w:tc>
        <w:tc>
          <w:tcPr>
            <w:tcW w:type="dxa" w:w="7260"/>
            <w:tcMar>
              <w:top w:w="100" w:type="dxa"/>
              <w:start w:w="120" w:type="dxa"/>
              <w:bottom w:w="100" w:type="dxa"/>
              <w:end w:w="120" w:type="dxa"/>
            </w:tcMar>
            <w:shd w:fill="153247"/>
          </w:tcPr>
          <w:p>
            <w:r>
              <w:rPr>
                <w:rFonts w:ascii="Aptos" w:hAnsi="Aptos"/>
                <w:b/>
                <w:i w:val="0"/>
                <w:color w:val="FFFFFF"/>
                <w:sz w:val="18"/>
              </w:rPr>
              <w:t>What good evidence looks like</w:t>
            </w:r>
          </w:p>
        </w:tc>
      </w:tr>
      <w:tr>
        <w:tc>
          <w:tcPr>
            <w:tcW w:type="dxa" w:w="2100"/>
            <w:tcMar>
              <w:top w:w="100" w:type="dxa"/>
              <w:start w:w="120" w:type="dxa"/>
              <w:bottom w:w="100" w:type="dxa"/>
              <w:end w:w="120" w:type="dxa"/>
            </w:tcMar>
          </w:tcPr>
          <w:p>
            <w:r>
              <w:rPr>
                <w:rFonts w:ascii="Aptos" w:hAnsi="Aptos"/>
                <w:b w:val="0"/>
                <w:i w:val="0"/>
                <w:color w:val="1F292E"/>
                <w:sz w:val="18"/>
              </w:rPr>
              <w:t>Join</w:t>
            </w:r>
          </w:p>
        </w:tc>
        <w:tc>
          <w:tcPr>
            <w:tcW w:type="dxa" w:w="7260"/>
            <w:tcMar>
              <w:top w:w="100" w:type="dxa"/>
              <w:start w:w="120" w:type="dxa"/>
              <w:bottom w:w="100" w:type="dxa"/>
              <w:end w:w="120" w:type="dxa"/>
            </w:tcMar>
          </w:tcPr>
          <w:p>
            <w:r>
              <w:rPr>
                <w:rFonts w:ascii="Aptos" w:hAnsi="Aptos"/>
                <w:b w:val="0"/>
                <w:i w:val="0"/>
                <w:color w:val="1F292E"/>
                <w:sz w:val="18"/>
              </w:rPr>
              <w:t>Angle narrows early; direction and speed become compatible.</w:t>
            </w:r>
          </w:p>
        </w:tc>
      </w:tr>
      <w:tr>
        <w:tc>
          <w:tcPr>
            <w:tcW w:type="dxa" w:w="2100"/>
            <w:tcMar>
              <w:top w:w="100" w:type="dxa"/>
              <w:start w:w="120" w:type="dxa"/>
              <w:bottom w:w="100" w:type="dxa"/>
              <w:end w:w="120" w:type="dxa"/>
            </w:tcMar>
            <w:shd w:fill="F4F6F7"/>
          </w:tcPr>
          <w:p>
            <w:r>
              <w:rPr>
                <w:rFonts w:ascii="Aptos" w:hAnsi="Aptos"/>
                <w:b w:val="0"/>
                <w:i w:val="0"/>
                <w:color w:val="1F292E"/>
                <w:sz w:val="18"/>
              </w:rPr>
              <w:t>Ride off</w:t>
            </w:r>
          </w:p>
        </w:tc>
        <w:tc>
          <w:tcPr>
            <w:tcW w:type="dxa" w:w="7260"/>
            <w:tcMar>
              <w:top w:w="100" w:type="dxa"/>
              <w:start w:w="120" w:type="dxa"/>
              <w:bottom w:w="100" w:type="dxa"/>
              <w:end w:w="120" w:type="dxa"/>
            </w:tcMar>
            <w:shd w:fill="F4F6F7"/>
          </w:tcPr>
          <w:p>
            <w:r>
              <w:rPr>
                <w:rFonts w:ascii="Aptos" w:hAnsi="Aptos"/>
                <w:b w:val="0"/>
                <w:i w:val="0"/>
                <w:color w:val="1F292E"/>
                <w:sz w:val="18"/>
              </w:rPr>
              <w:t>Contact is progressive, balanced and does not create a collision.</w:t>
            </w:r>
          </w:p>
        </w:tc>
      </w:tr>
      <w:tr>
        <w:tc>
          <w:tcPr>
            <w:tcW w:type="dxa" w:w="2100"/>
            <w:tcMar>
              <w:top w:w="100" w:type="dxa"/>
              <w:start w:w="120" w:type="dxa"/>
              <w:bottom w:w="100" w:type="dxa"/>
              <w:end w:w="120" w:type="dxa"/>
            </w:tcMar>
          </w:tcPr>
          <w:p>
            <w:r>
              <w:rPr>
                <w:rFonts w:ascii="Aptos" w:hAnsi="Aptos"/>
                <w:b w:val="0"/>
                <w:i w:val="0"/>
                <w:color w:val="1F292E"/>
                <w:sz w:val="18"/>
              </w:rPr>
              <w:t>Wait / mark</w:t>
            </w:r>
          </w:p>
        </w:tc>
        <w:tc>
          <w:tcPr>
            <w:tcW w:type="dxa" w:w="7260"/>
            <w:tcMar>
              <w:top w:w="100" w:type="dxa"/>
              <w:start w:w="120" w:type="dxa"/>
              <w:bottom w:w="100" w:type="dxa"/>
              <w:end w:w="120" w:type="dxa"/>
            </w:tcMar>
          </w:tcPr>
          <w:p>
            <w:r>
              <w:rPr>
                <w:rFonts w:ascii="Aptos" w:hAnsi="Aptos"/>
                <w:b w:val="0"/>
                <w:i w:val="0"/>
                <w:color w:val="1F292E"/>
                <w:sz w:val="18"/>
              </w:rPr>
              <w:t>Player gives up an unsafe challenge but remains useful to the next play.</w:t>
            </w:r>
          </w:p>
        </w:tc>
      </w:tr>
      <w:tr>
        <w:tc>
          <w:tcPr>
            <w:tcW w:type="dxa" w:w="2100"/>
            <w:tcMar>
              <w:top w:w="100" w:type="dxa"/>
              <w:start w:w="120" w:type="dxa"/>
              <w:bottom w:w="100" w:type="dxa"/>
              <w:end w:w="120" w:type="dxa"/>
            </w:tcMar>
            <w:shd w:fill="F4F6F7"/>
          </w:tcPr>
          <w:p>
            <w:r>
              <w:rPr>
                <w:rFonts w:ascii="Aptos" w:hAnsi="Aptos"/>
                <w:b w:val="0"/>
                <w:i w:val="0"/>
                <w:color w:val="1F292E"/>
                <w:sz w:val="18"/>
              </w:rPr>
              <w:t>Reposition</w:t>
            </w:r>
          </w:p>
        </w:tc>
        <w:tc>
          <w:tcPr>
            <w:tcW w:type="dxa" w:w="7260"/>
            <w:tcMar>
              <w:top w:w="100" w:type="dxa"/>
              <w:start w:w="120" w:type="dxa"/>
              <w:bottom w:w="100" w:type="dxa"/>
              <w:end w:w="120" w:type="dxa"/>
            </w:tcMar>
            <w:shd w:fill="F4F6F7"/>
          </w:tcPr>
          <w:p>
            <w:r>
              <w:rPr>
                <w:rFonts w:ascii="Aptos" w:hAnsi="Aptos"/>
                <w:b w:val="0"/>
                <w:i w:val="0"/>
                <w:color w:val="1F292E"/>
                <w:sz w:val="18"/>
              </w:rPr>
              <w:t>Player creates a clearer future approach instead of forcing the current one.</w:t>
            </w:r>
          </w:p>
        </w:tc>
      </w:tr>
      <w:tr>
        <w:tc>
          <w:tcPr>
            <w:tcW w:type="dxa" w:w="2100"/>
            <w:tcMar>
              <w:top w:w="100" w:type="dxa"/>
              <w:start w:w="120" w:type="dxa"/>
              <w:bottom w:w="100" w:type="dxa"/>
              <w:end w:w="120" w:type="dxa"/>
            </w:tcMar>
          </w:tcPr>
          <w:p>
            <w:r>
              <w:rPr>
                <w:rFonts w:ascii="Aptos" w:hAnsi="Aptos"/>
                <w:b w:val="0"/>
                <w:i w:val="0"/>
                <w:color w:val="1F292E"/>
                <w:sz w:val="18"/>
              </w:rPr>
              <w:t>Abort</w:t>
            </w:r>
          </w:p>
        </w:tc>
        <w:tc>
          <w:tcPr>
            <w:tcW w:type="dxa" w:w="7260"/>
            <w:tcMar>
              <w:top w:w="100" w:type="dxa"/>
              <w:start w:w="120" w:type="dxa"/>
              <w:bottom w:w="100" w:type="dxa"/>
              <w:end w:w="120" w:type="dxa"/>
            </w:tcMar>
          </w:tcPr>
          <w:p>
            <w:r>
              <w:rPr>
                <w:rFonts w:ascii="Aptos" w:hAnsi="Aptos"/>
                <w:b w:val="0"/>
                <w:i w:val="0"/>
                <w:color w:val="1F292E"/>
                <w:sz w:val="18"/>
              </w:rPr>
              <w:t>Player recognizes uncertainty and protects both horses before proximity becomes dangerous.</w:t>
            </w:r>
          </w:p>
        </w:tc>
      </w:tr>
    </w:tbl>
    <w:p>
      <w:pPr>
        <w:spacing w:after="20"/>
      </w:pPr>
    </w:p>
    <w:p>
      <w:r>
        <w:br w:type="page"/>
      </w:r>
    </w:p>
    <w:p>
      <w:pPr>
        <w:spacing w:before="3400"/>
        <w:jc w:val="center"/>
      </w:pPr>
      <w:r>
        <w:rPr>
          <w:rFonts w:ascii="Aptos" w:hAnsi="Aptos"/>
          <w:b/>
          <w:i w:val="0"/>
          <w:color w:val="C7943E"/>
          <w:sz w:val="24"/>
        </w:rPr>
        <w:t>PART I CHECKPOINT</w:t>
      </w:r>
    </w:p>
    <w:p>
      <w:pPr>
        <w:spacing w:after="240"/>
        <w:jc w:val="center"/>
      </w:pPr>
      <w:r>
        <w:rPr>
          <w:rFonts w:ascii="Aptos Display" w:hAnsi="Aptos Display"/>
          <w:b/>
          <w:i w:val="0"/>
          <w:color w:val="153247"/>
          <w:sz w:val="54"/>
        </w:rPr>
        <w:t>Understanding Before Speed</w:t>
      </w:r>
    </w:p>
    <w:p>
      <w:pPr>
        <w:jc w:val="center"/>
      </w:pPr>
      <w:r>
        <w:rPr>
          <w:rFonts w:ascii="Aptos" w:hAnsi="Aptos"/>
          <w:b w:val="0"/>
          <w:i/>
          <w:color w:val="5C6B73"/>
          <w:sz w:val="26"/>
        </w:rPr>
        <w:t>A player who can explain the picture is ready to practice it more deliberately.</w:t>
      </w:r>
    </w:p>
    <w:p>
      <w:pPr>
        <w:pStyle w:val="Heading1"/>
        <w:keepNext/>
      </w:pPr>
      <w:r>
        <w:rPr>
          <w:rFonts w:ascii="Aptos" w:hAnsi="Aptos"/>
          <w:b/>
          <w:i w:val="0"/>
          <w:color w:val="153247"/>
          <w:sz w:val="32"/>
        </w:rPr>
        <w:t>Knowledge and awareness checkpoint</w:t>
      </w:r>
    </w:p>
    <w:p>
      <w:pPr>
        <w:pStyle w:val="TrainingBullet"/>
      </w:pPr>
      <w:r>
        <w:rPr>
          <w:rFonts w:ascii="Aptos" w:hAnsi="Aptos"/>
          <w:b w:val="0"/>
          <w:i w:val="0"/>
          <w:color w:val="1F292E"/>
          <w:sz w:val="21"/>
        </w:rPr>
        <w:t>☐  I can identify the direction of attack and the important field boundaries before play.</w:t>
      </w:r>
    </w:p>
    <w:p>
      <w:pPr>
        <w:pStyle w:val="TrainingBullet"/>
      </w:pPr>
      <w:r>
        <w:rPr>
          <w:rFonts w:ascii="Aptos" w:hAnsi="Aptos"/>
          <w:b w:val="0"/>
          <w:i w:val="0"/>
          <w:color w:val="1F292E"/>
          <w:sz w:val="21"/>
        </w:rPr>
        <w:t>☐  I can describe the responsibilities of all four outdoor positions.</w:t>
      </w:r>
    </w:p>
    <w:p>
      <w:pPr>
        <w:pStyle w:val="TrainingBullet"/>
      </w:pPr>
      <w:r>
        <w:rPr>
          <w:rFonts w:ascii="Aptos" w:hAnsi="Aptos"/>
          <w:b w:val="0"/>
          <w:i w:val="0"/>
          <w:color w:val="1F292E"/>
          <w:sz w:val="21"/>
        </w:rPr>
        <w:t>☐  I inspect my equipment and participate responsibly in the horse-and-tack check.</w:t>
      </w:r>
    </w:p>
    <w:p>
      <w:pPr>
        <w:pStyle w:val="TrainingBullet"/>
      </w:pPr>
      <w:r>
        <w:rPr>
          <w:rFonts w:ascii="Aptos" w:hAnsi="Aptos"/>
          <w:b w:val="0"/>
          <w:i w:val="0"/>
          <w:color w:val="1F292E"/>
          <w:sz w:val="21"/>
        </w:rPr>
        <w:t>☐  I can describe the swing, contact and horse-control zones around a player.</w:t>
      </w:r>
    </w:p>
    <w:p>
      <w:pPr>
        <w:pStyle w:val="TrainingBullet"/>
      </w:pPr>
      <w:r>
        <w:rPr>
          <w:rFonts w:ascii="Aptos" w:hAnsi="Aptos"/>
          <w:b w:val="0"/>
          <w:i w:val="0"/>
          <w:color w:val="1F292E"/>
          <w:sz w:val="21"/>
        </w:rPr>
        <w:t>☐  I scan for the ball, line, opponent, teammate and open space before arriving.</w:t>
      </w:r>
    </w:p>
    <w:p>
      <w:pPr>
        <w:pStyle w:val="TrainingBullet"/>
      </w:pPr>
      <w:r>
        <w:rPr>
          <w:rFonts w:ascii="Aptos" w:hAnsi="Aptos"/>
          <w:b w:val="0"/>
          <w:i w:val="0"/>
          <w:color w:val="1F292E"/>
          <w:sz w:val="21"/>
        </w:rPr>
        <w:t>☐  I redraw the line after a strike or deflection.</w:t>
      </w:r>
    </w:p>
    <w:p>
      <w:pPr>
        <w:pStyle w:val="TrainingBullet"/>
      </w:pPr>
      <w:r>
        <w:rPr>
          <w:rFonts w:ascii="Aptos" w:hAnsi="Aptos"/>
          <w:b w:val="0"/>
          <w:i w:val="0"/>
          <w:color w:val="1F292E"/>
          <w:sz w:val="21"/>
        </w:rPr>
        <w:t>☐  I understand that reaching the ball does not automatically make an entry safe.</w:t>
      </w:r>
    </w:p>
    <w:p>
      <w:pPr>
        <w:pStyle w:val="TrainingBullet"/>
      </w:pPr>
      <w:r>
        <w:rPr>
          <w:rFonts w:ascii="Aptos" w:hAnsi="Aptos"/>
          <w:b w:val="0"/>
          <w:i w:val="0"/>
          <w:color w:val="1F292E"/>
          <w:sz w:val="21"/>
        </w:rPr>
        <w:t>☐  I can choose to wait, mark or reposition when the approach is unclear.</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READY TO PROGRESS</w:t>
            </w:r>
          </w:p>
          <w:p>
            <w:pPr>
              <w:spacing w:after="0"/>
            </w:pPr>
            <w:r>
              <w:rPr>
                <w:rFonts w:ascii="Aptos" w:hAnsi="Aptos"/>
                <w:b w:val="0"/>
                <w:i w:val="0"/>
                <w:color w:val="1F292E"/>
                <w:sz w:val="20"/>
              </w:rPr>
              <w:t>Move into mounted hitting mechanics only when the player can maintain basic horse control while scanning and can recognize unsafe line entries at low speed.</w:t>
            </w:r>
          </w:p>
        </w:tc>
      </w:tr>
    </w:tbl>
    <w:p>
      <w:pPr>
        <w:spacing w:after="20"/>
      </w:pPr>
    </w:p>
    <w:p>
      <w:r>
        <w:br w:type="page"/>
      </w:r>
    </w:p>
    <w:p>
      <w:pPr>
        <w:spacing w:before="560" w:after="80"/>
      </w:pPr>
      <w:r>
        <w:rPr>
          <w:rFonts w:ascii="Aptos" w:hAnsi="Aptos"/>
          <w:b/>
          <w:i w:val="0"/>
          <w:color w:val="C7943E"/>
          <w:sz w:val="20"/>
        </w:rPr>
        <w:t>APPENDIX A</w:t>
      </w:r>
    </w:p>
    <w:p>
      <w:pPr>
        <w:pStyle w:val="Title"/>
      </w:pPr>
      <w:r>
        <w:rPr>
          <w:rFonts w:ascii="Aptos Display" w:hAnsi="Aptos Display"/>
          <w:b/>
          <w:i w:val="0"/>
          <w:color w:val="153247"/>
          <w:sz w:val="52"/>
        </w:rPr>
        <w:t>Player Baseline Assessment</w:t>
      </w:r>
    </w:p>
    <w:p>
      <w:pPr>
        <w:pStyle w:val="Subtitle"/>
      </w:pPr>
      <w:r>
        <w:rPr>
          <w:rFonts w:ascii="Aptos" w:hAnsi="Aptos"/>
          <w:b w:val="0"/>
          <w:i/>
          <w:color w:val="5C6B73"/>
          <w:sz w:val="25"/>
        </w:rPr>
        <w:t>Record the starting point honestly; improvement becomes visible only when it is measured.</w:t>
      </w:r>
    </w:p>
    <w:tbl>
      <w:tblPr>
        <w:tblStyle w:val="TableGrid"/>
        <w:tblW w:type="dxa" w:w="9360"/>
        <w:jc w:val="left"/>
        <w:tblLayout w:type="fixed"/>
        <w:tblLook w:firstColumn="1" w:firstRow="1" w:lastColumn="0" w:lastRow="0" w:noHBand="0" w:noVBand="1" w:val="04A0"/>
        <w:tblInd w:w="120" w:type="dxa"/>
      </w:tblPr>
      <w:tblGrid>
        <w:gridCol w:w="2100"/>
        <w:gridCol w:w="3990"/>
        <w:gridCol w:w="1200"/>
        <w:gridCol w:w="2070"/>
      </w:tblGrid>
      <w:tr>
        <w:trPr>
          <w:tblHeader w:val="true"/>
        </w:trPr>
        <w:tc>
          <w:tcPr>
            <w:tcW w:type="dxa" w:w="2100"/>
            <w:tcMar>
              <w:top w:w="100" w:type="dxa"/>
              <w:start w:w="120" w:type="dxa"/>
              <w:bottom w:w="100" w:type="dxa"/>
              <w:end w:w="120" w:type="dxa"/>
            </w:tcMar>
            <w:shd w:fill="153247"/>
          </w:tcPr>
          <w:p>
            <w:r>
              <w:rPr>
                <w:rFonts w:ascii="Aptos" w:hAnsi="Aptos"/>
                <w:b/>
                <w:i w:val="0"/>
                <w:color w:val="FFFFFF"/>
                <w:sz w:val="18"/>
              </w:rPr>
              <w:t>Domain</w:t>
            </w:r>
          </w:p>
        </w:tc>
        <w:tc>
          <w:tcPr>
            <w:tcW w:type="dxa" w:w="3990"/>
            <w:tcMar>
              <w:top w:w="100" w:type="dxa"/>
              <w:start w:w="120" w:type="dxa"/>
              <w:bottom w:w="100" w:type="dxa"/>
              <w:end w:w="120" w:type="dxa"/>
            </w:tcMar>
            <w:shd w:fill="153247"/>
          </w:tcPr>
          <w:p>
            <w:r>
              <w:rPr>
                <w:rFonts w:ascii="Aptos" w:hAnsi="Aptos"/>
                <w:b/>
                <w:i w:val="0"/>
                <w:color w:val="FFFFFF"/>
                <w:sz w:val="18"/>
              </w:rPr>
              <w:t>Baseline observation</w:t>
            </w:r>
          </w:p>
        </w:tc>
        <w:tc>
          <w:tcPr>
            <w:tcW w:type="dxa" w:w="1200"/>
            <w:tcMar>
              <w:top w:w="100" w:type="dxa"/>
              <w:start w:w="120" w:type="dxa"/>
              <w:bottom w:w="100" w:type="dxa"/>
              <w:end w:w="120" w:type="dxa"/>
            </w:tcMar>
            <w:shd w:fill="153247"/>
          </w:tcPr>
          <w:p>
            <w:r>
              <w:rPr>
                <w:rFonts w:ascii="Aptos" w:hAnsi="Aptos"/>
                <w:b/>
                <w:i w:val="0"/>
                <w:color w:val="FFFFFF"/>
                <w:sz w:val="18"/>
              </w:rPr>
              <w:t>Score 1–5</w:t>
            </w:r>
          </w:p>
        </w:tc>
        <w:tc>
          <w:tcPr>
            <w:tcW w:type="dxa" w:w="2070"/>
            <w:tcMar>
              <w:top w:w="100" w:type="dxa"/>
              <w:start w:w="120" w:type="dxa"/>
              <w:bottom w:w="100" w:type="dxa"/>
              <w:end w:w="120" w:type="dxa"/>
            </w:tcMar>
            <w:shd w:fill="153247"/>
          </w:tcPr>
          <w:p>
            <w:r>
              <w:rPr>
                <w:rFonts w:ascii="Aptos" w:hAnsi="Aptos"/>
                <w:b/>
                <w:i w:val="0"/>
                <w:color w:val="FFFFFF"/>
                <w:sz w:val="18"/>
              </w:rPr>
              <w:t>Next priority</w:t>
            </w:r>
          </w:p>
        </w:tc>
      </w:tr>
      <w:tr>
        <w:tc>
          <w:tcPr>
            <w:tcW w:type="dxa" w:w="2100"/>
            <w:tcMar>
              <w:top w:w="100" w:type="dxa"/>
              <w:start w:w="120" w:type="dxa"/>
              <w:bottom w:w="100" w:type="dxa"/>
              <w:end w:w="120" w:type="dxa"/>
            </w:tcMar>
          </w:tcPr>
          <w:p>
            <w:r>
              <w:rPr>
                <w:rFonts w:ascii="Aptos" w:hAnsi="Aptos"/>
                <w:b w:val="0"/>
                <w:i w:val="0"/>
                <w:color w:val="1F292E"/>
                <w:sz w:val="18"/>
              </w:rPr>
              <w:t>Independent balance</w:t>
            </w:r>
          </w:p>
        </w:tc>
        <w:tc>
          <w:tcPr>
            <w:tcW w:type="dxa" w:w="3990"/>
            <w:tcMar>
              <w:top w:w="100" w:type="dxa"/>
              <w:start w:w="120" w:type="dxa"/>
              <w:bottom w:w="100" w:type="dxa"/>
              <w:end w:w="120" w:type="dxa"/>
            </w:tcMar>
          </w:tcPr>
          <w:p>
            <w:r>
              <w:rPr>
                <w:rFonts w:ascii="Aptos" w:hAnsi="Aptos"/>
                <w:b w:val="0"/>
                <w:i w:val="0"/>
                <w:color w:val="1F292E"/>
                <w:sz w:val="18"/>
              </w:rPr>
              <w:t>Maintains position while turning shoulders and reaching</w:t>
            </w:r>
          </w:p>
        </w:tc>
        <w:tc>
          <w:tcPr>
            <w:tcW w:type="dxa" w:w="1200"/>
            <w:tcMar>
              <w:top w:w="100" w:type="dxa"/>
              <w:start w:w="120" w:type="dxa"/>
              <w:bottom w:w="100" w:type="dxa"/>
              <w:end w:w="120" w:type="dxa"/>
            </w:tcMar>
          </w:tcPr>
          <w:p>
            <w:r>
              <w:rPr>
                <w:rFonts w:ascii="Aptos" w:hAnsi="Aptos"/>
                <w:b w:val="0"/>
                <w:i w:val="0"/>
                <w:color w:val="1F292E"/>
                <w:sz w:val="18"/>
              </w:rPr>
            </w:r>
          </w:p>
        </w:tc>
        <w:tc>
          <w:tcPr>
            <w:tcW w:type="dxa" w:w="2070"/>
            <w:tcMar>
              <w:top w:w="100" w:type="dxa"/>
              <w:start w:w="120" w:type="dxa"/>
              <w:bottom w:w="100" w:type="dxa"/>
              <w:end w:w="120" w:type="dxa"/>
            </w:tcMar>
          </w:tcPr>
          <w:p>
            <w:r>
              <w:rPr>
                <w:rFonts w:ascii="Aptos" w:hAnsi="Aptos"/>
                <w:b w:val="0"/>
                <w:i w:val="0"/>
                <w:color w:val="1F292E"/>
                <w:sz w:val="18"/>
              </w:rPr>
            </w:r>
          </w:p>
        </w:tc>
      </w:tr>
      <w:tr>
        <w:tc>
          <w:tcPr>
            <w:tcW w:type="dxa" w:w="2100"/>
            <w:tcMar>
              <w:top w:w="100" w:type="dxa"/>
              <w:start w:w="120" w:type="dxa"/>
              <w:bottom w:w="100" w:type="dxa"/>
              <w:end w:w="120" w:type="dxa"/>
            </w:tcMar>
            <w:shd w:fill="F4F6F7"/>
          </w:tcPr>
          <w:p>
            <w:r>
              <w:rPr>
                <w:rFonts w:ascii="Aptos" w:hAnsi="Aptos"/>
                <w:b w:val="0"/>
                <w:i w:val="0"/>
                <w:color w:val="1F292E"/>
                <w:sz w:val="18"/>
              </w:rPr>
              <w:t>One-handed control</w:t>
            </w:r>
          </w:p>
        </w:tc>
        <w:tc>
          <w:tcPr>
            <w:tcW w:type="dxa" w:w="3990"/>
            <w:tcMar>
              <w:top w:w="100" w:type="dxa"/>
              <w:start w:w="120" w:type="dxa"/>
              <w:bottom w:w="100" w:type="dxa"/>
              <w:end w:w="120" w:type="dxa"/>
            </w:tcMar>
            <w:shd w:fill="F4F6F7"/>
          </w:tcPr>
          <w:p>
            <w:r>
              <w:rPr>
                <w:rFonts w:ascii="Aptos" w:hAnsi="Aptos"/>
                <w:b w:val="0"/>
                <w:i w:val="0"/>
                <w:color w:val="1F292E"/>
                <w:sz w:val="18"/>
              </w:rPr>
              <w:t>Regulates speed and direction without abrupt rein use</w:t>
            </w:r>
          </w:p>
        </w:tc>
        <w:tc>
          <w:tcPr>
            <w:tcW w:type="dxa" w:w="1200"/>
            <w:tcMar>
              <w:top w:w="100" w:type="dxa"/>
              <w:start w:w="120" w:type="dxa"/>
              <w:bottom w:w="100" w:type="dxa"/>
              <w:end w:w="120" w:type="dxa"/>
            </w:tcMar>
            <w:shd w:fill="F4F6F7"/>
          </w:tcPr>
          <w:p>
            <w:r>
              <w:rPr>
                <w:rFonts w:ascii="Aptos" w:hAnsi="Aptos"/>
                <w:b w:val="0"/>
                <w:i w:val="0"/>
                <w:color w:val="1F292E"/>
                <w:sz w:val="18"/>
              </w:rPr>
            </w:r>
          </w:p>
        </w:tc>
        <w:tc>
          <w:tcPr>
            <w:tcW w:type="dxa" w:w="2070"/>
            <w:tcMar>
              <w:top w:w="100" w:type="dxa"/>
              <w:start w:w="120" w:type="dxa"/>
              <w:bottom w:w="100" w:type="dxa"/>
              <w:end w:w="120" w:type="dxa"/>
            </w:tcMar>
            <w:shd w:fill="F4F6F7"/>
          </w:tcPr>
          <w:p>
            <w:r>
              <w:rPr>
                <w:rFonts w:ascii="Aptos" w:hAnsi="Aptos"/>
                <w:b w:val="0"/>
                <w:i w:val="0"/>
                <w:color w:val="1F292E"/>
                <w:sz w:val="18"/>
              </w:rPr>
            </w:r>
          </w:p>
        </w:tc>
      </w:tr>
      <w:tr>
        <w:tc>
          <w:tcPr>
            <w:tcW w:type="dxa" w:w="2100"/>
            <w:tcMar>
              <w:top w:w="100" w:type="dxa"/>
              <w:start w:w="120" w:type="dxa"/>
              <w:bottom w:w="100" w:type="dxa"/>
              <w:end w:w="120" w:type="dxa"/>
            </w:tcMar>
          </w:tcPr>
          <w:p>
            <w:r>
              <w:rPr>
                <w:rFonts w:ascii="Aptos" w:hAnsi="Aptos"/>
                <w:b w:val="0"/>
                <w:i w:val="0"/>
                <w:color w:val="1F292E"/>
                <w:sz w:val="18"/>
              </w:rPr>
              <w:t>Offside contact</w:t>
            </w:r>
          </w:p>
        </w:tc>
        <w:tc>
          <w:tcPr>
            <w:tcW w:type="dxa" w:w="3990"/>
            <w:tcMar>
              <w:top w:w="100" w:type="dxa"/>
              <w:start w:w="120" w:type="dxa"/>
              <w:bottom w:w="100" w:type="dxa"/>
              <w:end w:w="120" w:type="dxa"/>
            </w:tcMar>
          </w:tcPr>
          <w:p>
            <w:r>
              <w:rPr>
                <w:rFonts w:ascii="Aptos" w:hAnsi="Aptos"/>
                <w:b w:val="0"/>
                <w:i w:val="0"/>
                <w:color w:val="1F292E"/>
                <w:sz w:val="18"/>
              </w:rPr>
              <w:t>Produces clean, repeatable contact at controlled speed</w:t>
            </w:r>
          </w:p>
        </w:tc>
        <w:tc>
          <w:tcPr>
            <w:tcW w:type="dxa" w:w="1200"/>
            <w:tcMar>
              <w:top w:w="100" w:type="dxa"/>
              <w:start w:w="120" w:type="dxa"/>
              <w:bottom w:w="100" w:type="dxa"/>
              <w:end w:w="120" w:type="dxa"/>
            </w:tcMar>
          </w:tcPr>
          <w:p>
            <w:r>
              <w:rPr>
                <w:rFonts w:ascii="Aptos" w:hAnsi="Aptos"/>
                <w:b w:val="0"/>
                <w:i w:val="0"/>
                <w:color w:val="1F292E"/>
                <w:sz w:val="18"/>
              </w:rPr>
            </w:r>
          </w:p>
        </w:tc>
        <w:tc>
          <w:tcPr>
            <w:tcW w:type="dxa" w:w="2070"/>
            <w:tcMar>
              <w:top w:w="100" w:type="dxa"/>
              <w:start w:w="120" w:type="dxa"/>
              <w:bottom w:w="100" w:type="dxa"/>
              <w:end w:w="120" w:type="dxa"/>
            </w:tcMar>
          </w:tcPr>
          <w:p>
            <w:r>
              <w:rPr>
                <w:rFonts w:ascii="Aptos" w:hAnsi="Aptos"/>
                <w:b w:val="0"/>
                <w:i w:val="0"/>
                <w:color w:val="1F292E"/>
                <w:sz w:val="18"/>
              </w:rPr>
            </w:r>
          </w:p>
        </w:tc>
      </w:tr>
      <w:tr>
        <w:tc>
          <w:tcPr>
            <w:tcW w:type="dxa" w:w="2100"/>
            <w:tcMar>
              <w:top w:w="100" w:type="dxa"/>
              <w:start w:w="120" w:type="dxa"/>
              <w:bottom w:w="100" w:type="dxa"/>
              <w:end w:w="120" w:type="dxa"/>
            </w:tcMar>
            <w:shd w:fill="F4F6F7"/>
          </w:tcPr>
          <w:p>
            <w:r>
              <w:rPr>
                <w:rFonts w:ascii="Aptos" w:hAnsi="Aptos"/>
                <w:b w:val="0"/>
                <w:i w:val="0"/>
                <w:color w:val="1F292E"/>
                <w:sz w:val="18"/>
              </w:rPr>
              <w:t>Nearside confidence</w:t>
            </w:r>
          </w:p>
        </w:tc>
        <w:tc>
          <w:tcPr>
            <w:tcW w:type="dxa" w:w="3990"/>
            <w:tcMar>
              <w:top w:w="100" w:type="dxa"/>
              <w:start w:w="120" w:type="dxa"/>
              <w:bottom w:w="100" w:type="dxa"/>
              <w:end w:w="120" w:type="dxa"/>
            </w:tcMar>
            <w:shd w:fill="F4F6F7"/>
          </w:tcPr>
          <w:p>
            <w:r>
              <w:rPr>
                <w:rFonts w:ascii="Aptos" w:hAnsi="Aptos"/>
                <w:b w:val="0"/>
                <w:i w:val="0"/>
                <w:color w:val="1F292E"/>
                <w:sz w:val="18"/>
              </w:rPr>
              <w:t>Approaches and swings without collapsing or steering across</w:t>
            </w:r>
          </w:p>
        </w:tc>
        <w:tc>
          <w:tcPr>
            <w:tcW w:type="dxa" w:w="1200"/>
            <w:tcMar>
              <w:top w:w="100" w:type="dxa"/>
              <w:start w:w="120" w:type="dxa"/>
              <w:bottom w:w="100" w:type="dxa"/>
              <w:end w:w="120" w:type="dxa"/>
            </w:tcMar>
            <w:shd w:fill="F4F6F7"/>
          </w:tcPr>
          <w:p>
            <w:r>
              <w:rPr>
                <w:rFonts w:ascii="Aptos" w:hAnsi="Aptos"/>
                <w:b w:val="0"/>
                <w:i w:val="0"/>
                <w:color w:val="1F292E"/>
                <w:sz w:val="18"/>
              </w:rPr>
            </w:r>
          </w:p>
        </w:tc>
        <w:tc>
          <w:tcPr>
            <w:tcW w:type="dxa" w:w="2070"/>
            <w:tcMar>
              <w:top w:w="100" w:type="dxa"/>
              <w:start w:w="120" w:type="dxa"/>
              <w:bottom w:w="100" w:type="dxa"/>
              <w:end w:w="120" w:type="dxa"/>
            </w:tcMar>
            <w:shd w:fill="F4F6F7"/>
          </w:tcPr>
          <w:p>
            <w:r>
              <w:rPr>
                <w:rFonts w:ascii="Aptos" w:hAnsi="Aptos"/>
                <w:b w:val="0"/>
                <w:i w:val="0"/>
                <w:color w:val="1F292E"/>
                <w:sz w:val="18"/>
              </w:rPr>
            </w:r>
          </w:p>
        </w:tc>
      </w:tr>
      <w:tr>
        <w:tc>
          <w:tcPr>
            <w:tcW w:type="dxa" w:w="2100"/>
            <w:tcMar>
              <w:top w:w="100" w:type="dxa"/>
              <w:start w:w="120" w:type="dxa"/>
              <w:bottom w:w="100" w:type="dxa"/>
              <w:end w:w="120" w:type="dxa"/>
            </w:tcMar>
          </w:tcPr>
          <w:p>
            <w:r>
              <w:rPr>
                <w:rFonts w:ascii="Aptos" w:hAnsi="Aptos"/>
                <w:b w:val="0"/>
                <w:i w:val="0"/>
                <w:color w:val="1F292E"/>
                <w:sz w:val="18"/>
              </w:rPr>
              <w:t>Ball direction</w:t>
            </w:r>
          </w:p>
        </w:tc>
        <w:tc>
          <w:tcPr>
            <w:tcW w:type="dxa" w:w="3990"/>
            <w:tcMar>
              <w:top w:w="100" w:type="dxa"/>
              <w:start w:w="120" w:type="dxa"/>
              <w:bottom w:w="100" w:type="dxa"/>
              <w:end w:w="120" w:type="dxa"/>
            </w:tcMar>
          </w:tcPr>
          <w:p>
            <w:r>
              <w:rPr>
                <w:rFonts w:ascii="Aptos" w:hAnsi="Aptos"/>
                <w:b w:val="0"/>
                <w:i w:val="0"/>
                <w:color w:val="1F292E"/>
                <w:sz w:val="18"/>
              </w:rPr>
              <w:t>Sends the ball toward an intended gate</w:t>
            </w:r>
          </w:p>
        </w:tc>
        <w:tc>
          <w:tcPr>
            <w:tcW w:type="dxa" w:w="1200"/>
            <w:tcMar>
              <w:top w:w="100" w:type="dxa"/>
              <w:start w:w="120" w:type="dxa"/>
              <w:bottom w:w="100" w:type="dxa"/>
              <w:end w:w="120" w:type="dxa"/>
            </w:tcMar>
          </w:tcPr>
          <w:p>
            <w:r>
              <w:rPr>
                <w:rFonts w:ascii="Aptos" w:hAnsi="Aptos"/>
                <w:b w:val="0"/>
                <w:i w:val="0"/>
                <w:color w:val="1F292E"/>
                <w:sz w:val="18"/>
              </w:rPr>
            </w:r>
          </w:p>
        </w:tc>
        <w:tc>
          <w:tcPr>
            <w:tcW w:type="dxa" w:w="2070"/>
            <w:tcMar>
              <w:top w:w="100" w:type="dxa"/>
              <w:start w:w="120" w:type="dxa"/>
              <w:bottom w:w="100" w:type="dxa"/>
              <w:end w:w="120" w:type="dxa"/>
            </w:tcMar>
          </w:tcPr>
          <w:p>
            <w:r>
              <w:rPr>
                <w:rFonts w:ascii="Aptos" w:hAnsi="Aptos"/>
                <w:b w:val="0"/>
                <w:i w:val="0"/>
                <w:color w:val="1F292E"/>
                <w:sz w:val="18"/>
              </w:rPr>
            </w:r>
          </w:p>
        </w:tc>
      </w:tr>
      <w:tr>
        <w:tc>
          <w:tcPr>
            <w:tcW w:type="dxa" w:w="2100"/>
            <w:tcMar>
              <w:top w:w="100" w:type="dxa"/>
              <w:start w:w="120" w:type="dxa"/>
              <w:bottom w:w="100" w:type="dxa"/>
              <w:end w:w="120" w:type="dxa"/>
            </w:tcMar>
            <w:shd w:fill="F4F6F7"/>
          </w:tcPr>
          <w:p>
            <w:r>
              <w:rPr>
                <w:rFonts w:ascii="Aptos" w:hAnsi="Aptos"/>
                <w:b w:val="0"/>
                <w:i w:val="0"/>
                <w:color w:val="1F292E"/>
                <w:sz w:val="18"/>
              </w:rPr>
              <w:t>Scanning</w:t>
            </w:r>
          </w:p>
        </w:tc>
        <w:tc>
          <w:tcPr>
            <w:tcW w:type="dxa" w:w="3990"/>
            <w:tcMar>
              <w:top w:w="100" w:type="dxa"/>
              <w:start w:w="120" w:type="dxa"/>
              <w:bottom w:w="100" w:type="dxa"/>
              <w:end w:w="120" w:type="dxa"/>
            </w:tcMar>
            <w:shd w:fill="F4F6F7"/>
          </w:tcPr>
          <w:p>
            <w:r>
              <w:rPr>
                <w:rFonts w:ascii="Aptos" w:hAnsi="Aptos"/>
                <w:b w:val="0"/>
                <w:i w:val="0"/>
                <w:color w:val="1F292E"/>
                <w:sz w:val="18"/>
              </w:rPr>
              <w:t>Identifies players and space before contact</w:t>
            </w:r>
          </w:p>
        </w:tc>
        <w:tc>
          <w:tcPr>
            <w:tcW w:type="dxa" w:w="1200"/>
            <w:tcMar>
              <w:top w:w="100" w:type="dxa"/>
              <w:start w:w="120" w:type="dxa"/>
              <w:bottom w:w="100" w:type="dxa"/>
              <w:end w:w="120" w:type="dxa"/>
            </w:tcMar>
            <w:shd w:fill="F4F6F7"/>
          </w:tcPr>
          <w:p>
            <w:r>
              <w:rPr>
                <w:rFonts w:ascii="Aptos" w:hAnsi="Aptos"/>
                <w:b w:val="0"/>
                <w:i w:val="0"/>
                <w:color w:val="1F292E"/>
                <w:sz w:val="18"/>
              </w:rPr>
            </w:r>
          </w:p>
        </w:tc>
        <w:tc>
          <w:tcPr>
            <w:tcW w:type="dxa" w:w="2070"/>
            <w:tcMar>
              <w:top w:w="100" w:type="dxa"/>
              <w:start w:w="120" w:type="dxa"/>
              <w:bottom w:w="100" w:type="dxa"/>
              <w:end w:w="120" w:type="dxa"/>
            </w:tcMar>
            <w:shd w:fill="F4F6F7"/>
          </w:tcPr>
          <w:p>
            <w:r>
              <w:rPr>
                <w:rFonts w:ascii="Aptos" w:hAnsi="Aptos"/>
                <w:b w:val="0"/>
                <w:i w:val="0"/>
                <w:color w:val="1F292E"/>
                <w:sz w:val="18"/>
              </w:rPr>
            </w:r>
          </w:p>
        </w:tc>
      </w:tr>
      <w:tr>
        <w:tc>
          <w:tcPr>
            <w:tcW w:type="dxa" w:w="2100"/>
            <w:tcMar>
              <w:top w:w="100" w:type="dxa"/>
              <w:start w:w="120" w:type="dxa"/>
              <w:bottom w:w="100" w:type="dxa"/>
              <w:end w:w="120" w:type="dxa"/>
            </w:tcMar>
          </w:tcPr>
          <w:p>
            <w:r>
              <w:rPr>
                <w:rFonts w:ascii="Aptos" w:hAnsi="Aptos"/>
                <w:b w:val="0"/>
                <w:i w:val="0"/>
                <w:color w:val="1F292E"/>
                <w:sz w:val="18"/>
              </w:rPr>
              <w:t>Line recognition</w:t>
            </w:r>
          </w:p>
        </w:tc>
        <w:tc>
          <w:tcPr>
            <w:tcW w:type="dxa" w:w="3990"/>
            <w:tcMar>
              <w:top w:w="100" w:type="dxa"/>
              <w:start w:w="120" w:type="dxa"/>
              <w:bottom w:w="100" w:type="dxa"/>
              <w:end w:w="120" w:type="dxa"/>
            </w:tcMar>
          </w:tcPr>
          <w:p>
            <w:r>
              <w:rPr>
                <w:rFonts w:ascii="Aptos" w:hAnsi="Aptos"/>
                <w:b w:val="0"/>
                <w:i w:val="0"/>
                <w:color w:val="1F292E"/>
                <w:sz w:val="18"/>
              </w:rPr>
              <w:t>Updates the line after each change of direction</w:t>
            </w:r>
          </w:p>
        </w:tc>
        <w:tc>
          <w:tcPr>
            <w:tcW w:type="dxa" w:w="1200"/>
            <w:tcMar>
              <w:top w:w="100" w:type="dxa"/>
              <w:start w:w="120" w:type="dxa"/>
              <w:bottom w:w="100" w:type="dxa"/>
              <w:end w:w="120" w:type="dxa"/>
            </w:tcMar>
          </w:tcPr>
          <w:p>
            <w:r>
              <w:rPr>
                <w:rFonts w:ascii="Aptos" w:hAnsi="Aptos"/>
                <w:b w:val="0"/>
                <w:i w:val="0"/>
                <w:color w:val="1F292E"/>
                <w:sz w:val="18"/>
              </w:rPr>
            </w:r>
          </w:p>
        </w:tc>
        <w:tc>
          <w:tcPr>
            <w:tcW w:type="dxa" w:w="2070"/>
            <w:tcMar>
              <w:top w:w="100" w:type="dxa"/>
              <w:start w:w="120" w:type="dxa"/>
              <w:bottom w:w="100" w:type="dxa"/>
              <w:end w:w="120" w:type="dxa"/>
            </w:tcMar>
          </w:tcPr>
          <w:p>
            <w:r>
              <w:rPr>
                <w:rFonts w:ascii="Aptos" w:hAnsi="Aptos"/>
                <w:b w:val="0"/>
                <w:i w:val="0"/>
                <w:color w:val="1F292E"/>
                <w:sz w:val="18"/>
              </w:rPr>
            </w:r>
          </w:p>
        </w:tc>
      </w:tr>
      <w:tr>
        <w:tc>
          <w:tcPr>
            <w:tcW w:type="dxa" w:w="2100"/>
            <w:tcMar>
              <w:top w:w="100" w:type="dxa"/>
              <w:start w:w="120" w:type="dxa"/>
              <w:bottom w:w="100" w:type="dxa"/>
              <w:end w:w="120" w:type="dxa"/>
            </w:tcMar>
            <w:shd w:fill="F4F6F7"/>
          </w:tcPr>
          <w:p>
            <w:r>
              <w:rPr>
                <w:rFonts w:ascii="Aptos" w:hAnsi="Aptos"/>
                <w:b w:val="0"/>
                <w:i w:val="0"/>
                <w:color w:val="1F292E"/>
                <w:sz w:val="18"/>
              </w:rPr>
              <w:t>Decision quality</w:t>
            </w:r>
          </w:p>
        </w:tc>
        <w:tc>
          <w:tcPr>
            <w:tcW w:type="dxa" w:w="3990"/>
            <w:tcMar>
              <w:top w:w="100" w:type="dxa"/>
              <w:start w:w="120" w:type="dxa"/>
              <w:bottom w:w="100" w:type="dxa"/>
              <w:end w:w="120" w:type="dxa"/>
            </w:tcMar>
            <w:shd w:fill="F4F6F7"/>
          </w:tcPr>
          <w:p>
            <w:r>
              <w:rPr>
                <w:rFonts w:ascii="Aptos" w:hAnsi="Aptos"/>
                <w:b w:val="0"/>
                <w:i w:val="0"/>
                <w:color w:val="1F292E"/>
                <w:sz w:val="18"/>
              </w:rPr>
              <w:t>Chooses turn, pass, backhand, mark or wait appropriately</w:t>
            </w:r>
          </w:p>
        </w:tc>
        <w:tc>
          <w:tcPr>
            <w:tcW w:type="dxa" w:w="1200"/>
            <w:tcMar>
              <w:top w:w="100" w:type="dxa"/>
              <w:start w:w="120" w:type="dxa"/>
              <w:bottom w:w="100" w:type="dxa"/>
              <w:end w:w="120" w:type="dxa"/>
            </w:tcMar>
            <w:shd w:fill="F4F6F7"/>
          </w:tcPr>
          <w:p>
            <w:r>
              <w:rPr>
                <w:rFonts w:ascii="Aptos" w:hAnsi="Aptos"/>
                <w:b w:val="0"/>
                <w:i w:val="0"/>
                <w:color w:val="1F292E"/>
                <w:sz w:val="18"/>
              </w:rPr>
            </w:r>
          </w:p>
        </w:tc>
        <w:tc>
          <w:tcPr>
            <w:tcW w:type="dxa" w:w="2070"/>
            <w:tcMar>
              <w:top w:w="100" w:type="dxa"/>
              <w:start w:w="120" w:type="dxa"/>
              <w:bottom w:w="100" w:type="dxa"/>
              <w:end w:w="120" w:type="dxa"/>
            </w:tcMar>
            <w:shd w:fill="F4F6F7"/>
          </w:tcPr>
          <w:p>
            <w:r>
              <w:rPr>
                <w:rFonts w:ascii="Aptos" w:hAnsi="Aptos"/>
                <w:b w:val="0"/>
                <w:i w:val="0"/>
                <w:color w:val="1F292E"/>
                <w:sz w:val="18"/>
              </w:rPr>
            </w:r>
          </w:p>
        </w:tc>
      </w:tr>
      <w:tr>
        <w:tc>
          <w:tcPr>
            <w:tcW w:type="dxa" w:w="2100"/>
            <w:tcMar>
              <w:top w:w="100" w:type="dxa"/>
              <w:start w:w="120" w:type="dxa"/>
              <w:bottom w:w="100" w:type="dxa"/>
              <w:end w:w="120" w:type="dxa"/>
            </w:tcMar>
          </w:tcPr>
          <w:p>
            <w:r>
              <w:rPr>
                <w:rFonts w:ascii="Aptos" w:hAnsi="Aptos"/>
                <w:b w:val="0"/>
                <w:i w:val="0"/>
                <w:color w:val="1F292E"/>
                <w:sz w:val="18"/>
              </w:rPr>
              <w:t>Positioning</w:t>
            </w:r>
          </w:p>
        </w:tc>
        <w:tc>
          <w:tcPr>
            <w:tcW w:type="dxa" w:w="3990"/>
            <w:tcMar>
              <w:top w:w="100" w:type="dxa"/>
              <w:start w:w="120" w:type="dxa"/>
              <w:bottom w:w="100" w:type="dxa"/>
              <w:end w:w="120" w:type="dxa"/>
            </w:tcMar>
          </w:tcPr>
          <w:p>
            <w:r>
              <w:rPr>
                <w:rFonts w:ascii="Aptos" w:hAnsi="Aptos"/>
                <w:b w:val="0"/>
                <w:i w:val="0"/>
                <w:color w:val="1F292E"/>
                <w:sz w:val="18"/>
              </w:rPr>
              <w:t>Preserves team spacing and role responsibility</w:t>
            </w:r>
          </w:p>
        </w:tc>
        <w:tc>
          <w:tcPr>
            <w:tcW w:type="dxa" w:w="1200"/>
            <w:tcMar>
              <w:top w:w="100" w:type="dxa"/>
              <w:start w:w="120" w:type="dxa"/>
              <w:bottom w:w="100" w:type="dxa"/>
              <w:end w:w="120" w:type="dxa"/>
            </w:tcMar>
          </w:tcPr>
          <w:p>
            <w:r>
              <w:rPr>
                <w:rFonts w:ascii="Aptos" w:hAnsi="Aptos"/>
                <w:b w:val="0"/>
                <w:i w:val="0"/>
                <w:color w:val="1F292E"/>
                <w:sz w:val="18"/>
              </w:rPr>
            </w:r>
          </w:p>
        </w:tc>
        <w:tc>
          <w:tcPr>
            <w:tcW w:type="dxa" w:w="2070"/>
            <w:tcMar>
              <w:top w:w="100" w:type="dxa"/>
              <w:start w:w="120" w:type="dxa"/>
              <w:bottom w:w="100" w:type="dxa"/>
              <w:end w:w="120" w:type="dxa"/>
            </w:tcMar>
          </w:tcPr>
          <w:p>
            <w:r>
              <w:rPr>
                <w:rFonts w:ascii="Aptos" w:hAnsi="Aptos"/>
                <w:b w:val="0"/>
                <w:i w:val="0"/>
                <w:color w:val="1F292E"/>
                <w:sz w:val="18"/>
              </w:rPr>
            </w:r>
          </w:p>
        </w:tc>
      </w:tr>
      <w:tr>
        <w:tc>
          <w:tcPr>
            <w:tcW w:type="dxa" w:w="2100"/>
            <w:tcMar>
              <w:top w:w="100" w:type="dxa"/>
              <w:start w:w="120" w:type="dxa"/>
              <w:bottom w:w="100" w:type="dxa"/>
              <w:end w:w="120" w:type="dxa"/>
            </w:tcMar>
            <w:shd w:fill="F4F6F7"/>
          </w:tcPr>
          <w:p>
            <w:r>
              <w:rPr>
                <w:rFonts w:ascii="Aptos" w:hAnsi="Aptos"/>
                <w:b w:val="0"/>
                <w:i w:val="0"/>
                <w:color w:val="1F292E"/>
                <w:sz w:val="18"/>
              </w:rPr>
              <w:t>Horse management</w:t>
            </w:r>
          </w:p>
        </w:tc>
        <w:tc>
          <w:tcPr>
            <w:tcW w:type="dxa" w:w="3990"/>
            <w:tcMar>
              <w:top w:w="100" w:type="dxa"/>
              <w:start w:w="120" w:type="dxa"/>
              <w:bottom w:w="100" w:type="dxa"/>
              <w:end w:w="120" w:type="dxa"/>
            </w:tcMar>
            <w:shd w:fill="F4F6F7"/>
          </w:tcPr>
          <w:p>
            <w:r>
              <w:rPr>
                <w:rFonts w:ascii="Aptos" w:hAnsi="Aptos"/>
                <w:b w:val="0"/>
                <w:i w:val="0"/>
                <w:color w:val="1F292E"/>
                <w:sz w:val="18"/>
              </w:rPr>
              <w:t>Warms up, regulates effort and reports concerns</w:t>
            </w:r>
          </w:p>
        </w:tc>
        <w:tc>
          <w:tcPr>
            <w:tcW w:type="dxa" w:w="1200"/>
            <w:tcMar>
              <w:top w:w="100" w:type="dxa"/>
              <w:start w:w="120" w:type="dxa"/>
              <w:bottom w:w="100" w:type="dxa"/>
              <w:end w:w="120" w:type="dxa"/>
            </w:tcMar>
            <w:shd w:fill="F4F6F7"/>
          </w:tcPr>
          <w:p>
            <w:r>
              <w:rPr>
                <w:rFonts w:ascii="Aptos" w:hAnsi="Aptos"/>
                <w:b w:val="0"/>
                <w:i w:val="0"/>
                <w:color w:val="1F292E"/>
                <w:sz w:val="18"/>
              </w:rPr>
            </w:r>
          </w:p>
        </w:tc>
        <w:tc>
          <w:tcPr>
            <w:tcW w:type="dxa" w:w="2070"/>
            <w:tcMar>
              <w:top w:w="100" w:type="dxa"/>
              <w:start w:w="120" w:type="dxa"/>
              <w:bottom w:w="100" w:type="dxa"/>
              <w:end w:w="120" w:type="dxa"/>
            </w:tcMar>
            <w:shd w:fill="F4F6F7"/>
          </w:tcPr>
          <w:p>
            <w:r>
              <w:rPr>
                <w:rFonts w:ascii="Aptos" w:hAnsi="Aptos"/>
                <w:b w:val="0"/>
                <w:i w:val="0"/>
                <w:color w:val="1F292E"/>
                <w:sz w:val="18"/>
              </w:rPr>
            </w:r>
          </w:p>
        </w:tc>
      </w:tr>
    </w:tbl>
    <w:p>
      <w:pPr>
        <w:spacing w:after="20"/>
      </w:pPr>
    </w:p>
    <w:p>
      <w:pPr>
        <w:pStyle w:val="BodyText"/>
      </w:pPr>
      <w:r>
        <w:rPr>
          <w:rFonts w:ascii="Aptos" w:hAnsi="Aptos"/>
          <w:b w:val="0"/>
          <w:i/>
          <w:color w:val="1F292E"/>
          <w:sz w:val="21"/>
        </w:rPr>
        <w:t>Scoring guide: 1 = unfamiliar; 2 = requires continuous instruction; 3 = functional at low pressure; 4 = repeatable in practice chukkers; 5 = reliable under game pressure. Scores are developmental observations, not handicaps.</w:t>
      </w:r>
    </w:p>
    <w:p>
      <w:pPr>
        <w:pStyle w:val="Heading1"/>
        <w:keepNext/>
      </w:pPr>
      <w:r>
        <w:rPr>
          <w:rFonts w:ascii="Aptos" w:hAnsi="Aptos"/>
          <w:b/>
          <w:i w:val="0"/>
          <w:color w:val="153247"/>
          <w:sz w:val="32"/>
        </w:rPr>
        <w:t>Interpret the baseline</w:t>
      </w:r>
    </w:p>
    <w:p>
      <w:pPr>
        <w:pStyle w:val="BodyText"/>
      </w:pPr>
      <w:r>
        <w:rPr>
          <w:rFonts w:ascii="Aptos" w:hAnsi="Aptos"/>
          <w:b w:val="0"/>
          <w:i w:val="0"/>
          <w:color w:val="1F292E"/>
          <w:sz w:val="21"/>
        </w:rPr>
        <w:t>Do not average the ten scores into a single judgment. Polo development is constrained by the weakest safety-critical domain. A player with strong contact but unreliable horse control or line recognition should prioritize the weaker domain before adding pressure or speed.</w:t>
      </w:r>
    </w:p>
    <w:p>
      <w:pPr>
        <w:pStyle w:val="TrainingBullet"/>
      </w:pPr>
      <w:r>
        <w:rPr>
          <w:rFonts w:ascii="Aptos" w:hAnsi="Aptos"/>
          <w:b w:val="0"/>
          <w:i w:val="0"/>
          <w:color w:val="1F292E"/>
          <w:sz w:val="21"/>
        </w:rPr>
        <w:t>Select one horse-control priority, one hitting priority and one awareness priority.</w:t>
      </w:r>
    </w:p>
    <w:p>
      <w:pPr>
        <w:pStyle w:val="TrainingBullet"/>
      </w:pPr>
      <w:r>
        <w:rPr>
          <w:rFonts w:ascii="Aptos" w:hAnsi="Aptos"/>
          <w:b w:val="0"/>
          <w:i w:val="0"/>
          <w:color w:val="1F292E"/>
          <w:sz w:val="21"/>
        </w:rPr>
        <w:t>Write a visible behavior for each priority—for example, “scan before the final three strides,” not “improve awareness.”</w:t>
      </w:r>
    </w:p>
    <w:p>
      <w:pPr>
        <w:pStyle w:val="TrainingBullet"/>
      </w:pPr>
      <w:r>
        <w:rPr>
          <w:rFonts w:ascii="Aptos" w:hAnsi="Aptos"/>
          <w:b w:val="0"/>
          <w:i w:val="0"/>
          <w:color w:val="1F292E"/>
          <w:sz w:val="21"/>
        </w:rPr>
        <w:t>Reassess after four to six purposeful sessions using the same conditions where practical.</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AF3E5"/>
            <w:vAlign w:val="center"/>
          </w:tcPr>
          <w:p>
            <w:pPr>
              <w:spacing w:after="60"/>
            </w:pPr>
            <w:r>
              <w:rPr>
                <w:rFonts w:ascii="Aptos" w:hAnsi="Aptos"/>
                <w:b/>
                <w:i w:val="0"/>
                <w:color w:val="C7943E"/>
                <w:sz w:val="18"/>
              </w:rPr>
              <w:t>DEVELOPMENT RULE</w:t>
            </w:r>
          </w:p>
          <w:p>
            <w:pPr>
              <w:spacing w:after="0"/>
            </w:pPr>
            <w:r>
              <w:rPr>
                <w:rFonts w:ascii="Aptos" w:hAnsi="Aptos"/>
                <w:b w:val="0"/>
                <w:i w:val="0"/>
                <w:color w:val="1F292E"/>
                <w:sz w:val="20"/>
              </w:rPr>
              <w:t>Scores guide practice allocation; they are not a substitute for a handicap, competition evaluation or coach’s judgment.</w:t>
            </w:r>
          </w:p>
        </w:tc>
      </w:tr>
    </w:tbl>
    <w:p>
      <w:pPr>
        <w:spacing w:after="20"/>
      </w:pPr>
    </w:p>
    <w:p>
      <w:r>
        <w:br w:type="page"/>
      </w:r>
    </w:p>
    <w:p>
      <w:pPr>
        <w:spacing w:before="560" w:after="80"/>
      </w:pPr>
      <w:r>
        <w:rPr>
          <w:rFonts w:ascii="Aptos" w:hAnsi="Aptos"/>
          <w:b/>
          <w:i w:val="0"/>
          <w:color w:val="C7943E"/>
          <w:sz w:val="20"/>
        </w:rPr>
        <w:t>APPENDIX B</w:t>
      </w:r>
    </w:p>
    <w:p>
      <w:pPr>
        <w:pStyle w:val="Title"/>
      </w:pPr>
      <w:r>
        <w:rPr>
          <w:rFonts w:ascii="Aptos Display" w:hAnsi="Aptos Display"/>
          <w:b/>
          <w:i w:val="0"/>
          <w:color w:val="153247"/>
          <w:sz w:val="52"/>
        </w:rPr>
        <w:t>Practice Log</w:t>
      </w:r>
    </w:p>
    <w:p>
      <w:pPr>
        <w:pStyle w:val="Subtitle"/>
      </w:pPr>
      <w:r>
        <w:rPr>
          <w:rFonts w:ascii="Aptos" w:hAnsi="Aptos"/>
          <w:b w:val="0"/>
          <w:i/>
          <w:color w:val="5C6B73"/>
          <w:sz w:val="25"/>
        </w:rPr>
        <w:t>Turn each ride into evidence: one objective, one observation and one next action.</w:t>
      </w:r>
    </w:p>
    <w:p>
      <w:pPr>
        <w:pStyle w:val="Heading2"/>
        <w:keepNext/>
      </w:pPr>
      <w:r>
        <w:rPr>
          <w:rFonts w:ascii="Aptos" w:hAnsi="Aptos"/>
          <w:b/>
          <w:i w:val="0"/>
          <w:color w:val="153247"/>
          <w:sz w:val="26"/>
        </w:rPr>
        <w:t>Session 1</w:t>
      </w:r>
    </w:p>
    <w:tbl>
      <w:tblPr>
        <w:tblStyle w:val="TableGrid"/>
        <w:tblW w:type="dxa" w:w="9360"/>
        <w:jc w:val="left"/>
        <w:tblLayout w:type="fixed"/>
        <w:tblLook w:firstColumn="1" w:firstRow="1" w:lastColumn="0" w:lastRow="0" w:noHBand="0" w:noVBand="1" w:val="04A0"/>
        <w:tblInd w:w="120" w:type="dxa"/>
      </w:tblPr>
      <w:tblGrid>
        <w:gridCol w:w="2600"/>
        <w:gridCol w:w="6760"/>
      </w:tblGrid>
      <w:tr>
        <w:trPr>
          <w:tblHeader w:val="true"/>
        </w:trPr>
        <w:tc>
          <w:tcPr>
            <w:tcW w:type="dxa" w:w="2600"/>
            <w:tcMar>
              <w:top w:w="100" w:type="dxa"/>
              <w:start w:w="120" w:type="dxa"/>
              <w:bottom w:w="100" w:type="dxa"/>
              <w:end w:w="120" w:type="dxa"/>
            </w:tcMar>
            <w:shd w:fill="153247"/>
          </w:tcPr>
          <w:p>
            <w:r>
              <w:rPr>
                <w:rFonts w:ascii="Aptos" w:hAnsi="Aptos"/>
                <w:b/>
                <w:i w:val="0"/>
                <w:color w:val="FFFFFF"/>
                <w:sz w:val="18"/>
              </w:rPr>
              <w:t>Field</w:t>
            </w:r>
          </w:p>
        </w:tc>
        <w:tc>
          <w:tcPr>
            <w:tcW w:type="dxa" w:w="6760"/>
            <w:tcMar>
              <w:top w:w="100" w:type="dxa"/>
              <w:start w:w="120" w:type="dxa"/>
              <w:bottom w:w="100" w:type="dxa"/>
              <w:end w:w="120" w:type="dxa"/>
            </w:tcMar>
            <w:shd w:fill="153247"/>
          </w:tcPr>
          <w:p>
            <w:r>
              <w:rPr>
                <w:rFonts w:ascii="Aptos" w:hAnsi="Aptos"/>
                <w:b/>
                <w:i w:val="0"/>
                <w:color w:val="FFFFFF"/>
                <w:sz w:val="18"/>
              </w:rPr>
              <w:t>Entry</w:t>
            </w:r>
          </w:p>
        </w:tc>
      </w:tr>
      <w:tr>
        <w:tc>
          <w:tcPr>
            <w:tcW w:type="dxa" w:w="2600"/>
            <w:tcMar>
              <w:top w:w="100" w:type="dxa"/>
              <w:start w:w="120" w:type="dxa"/>
              <w:bottom w:w="100" w:type="dxa"/>
              <w:end w:w="120" w:type="dxa"/>
            </w:tcMar>
          </w:tcPr>
          <w:p>
            <w:r>
              <w:rPr>
                <w:rFonts w:ascii="Aptos" w:hAnsi="Aptos"/>
                <w:b w:val="0"/>
                <w:i w:val="0"/>
                <w:color w:val="1F292E"/>
                <w:sz w:val="18"/>
              </w:rPr>
              <w:t>Date / horse / conditions</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Single training objective</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Drill and number of repetitions</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Best repeatable result</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Main error pattern</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What happened before the error?</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Next-session adjustment</w:t>
            </w:r>
          </w:p>
        </w:tc>
        <w:tc>
          <w:tcPr>
            <w:tcW w:type="dxa" w:w="6760"/>
            <w:tcMar>
              <w:top w:w="100" w:type="dxa"/>
              <w:start w:w="120" w:type="dxa"/>
              <w:bottom w:w="100" w:type="dxa"/>
              <w:end w:w="120" w:type="dxa"/>
            </w:tcMar>
          </w:tcPr>
          <w:p>
            <w:r>
              <w:rPr>
                <w:rFonts w:ascii="Aptos" w:hAnsi="Aptos"/>
                <w:b w:val="0"/>
                <w:i w:val="0"/>
                <w:color w:val="1F292E"/>
                <w:sz w:val="18"/>
              </w:rPr>
              <w:br/>
            </w:r>
          </w:p>
        </w:tc>
      </w:tr>
    </w:tbl>
    <w:p>
      <w:pPr>
        <w:spacing w:after="20"/>
      </w:pPr>
    </w:p>
    <w:p>
      <w:r>
        <w:br w:type="page"/>
      </w:r>
    </w:p>
    <w:p>
      <w:pPr>
        <w:pStyle w:val="Heading2"/>
        <w:keepNext/>
      </w:pPr>
      <w:r>
        <w:rPr>
          <w:rFonts w:ascii="Aptos" w:hAnsi="Aptos"/>
          <w:b/>
          <w:i w:val="0"/>
          <w:color w:val="153247"/>
          <w:sz w:val="26"/>
        </w:rPr>
        <w:t>Session 2</w:t>
      </w:r>
    </w:p>
    <w:tbl>
      <w:tblPr>
        <w:tblStyle w:val="TableGrid"/>
        <w:tblW w:type="dxa" w:w="9360"/>
        <w:jc w:val="left"/>
        <w:tblLayout w:type="fixed"/>
        <w:tblLook w:firstColumn="1" w:firstRow="1" w:lastColumn="0" w:lastRow="0" w:noHBand="0" w:noVBand="1" w:val="04A0"/>
        <w:tblInd w:w="120" w:type="dxa"/>
      </w:tblPr>
      <w:tblGrid>
        <w:gridCol w:w="2600"/>
        <w:gridCol w:w="6760"/>
      </w:tblGrid>
      <w:tr>
        <w:trPr>
          <w:tblHeader w:val="true"/>
        </w:trPr>
        <w:tc>
          <w:tcPr>
            <w:tcW w:type="dxa" w:w="2600"/>
            <w:tcMar>
              <w:top w:w="100" w:type="dxa"/>
              <w:start w:w="120" w:type="dxa"/>
              <w:bottom w:w="100" w:type="dxa"/>
              <w:end w:w="120" w:type="dxa"/>
            </w:tcMar>
            <w:shd w:fill="153247"/>
          </w:tcPr>
          <w:p>
            <w:r>
              <w:rPr>
                <w:rFonts w:ascii="Aptos" w:hAnsi="Aptos"/>
                <w:b/>
                <w:i w:val="0"/>
                <w:color w:val="FFFFFF"/>
                <w:sz w:val="18"/>
              </w:rPr>
              <w:t>Field</w:t>
            </w:r>
          </w:p>
        </w:tc>
        <w:tc>
          <w:tcPr>
            <w:tcW w:type="dxa" w:w="6760"/>
            <w:tcMar>
              <w:top w:w="100" w:type="dxa"/>
              <w:start w:w="120" w:type="dxa"/>
              <w:bottom w:w="100" w:type="dxa"/>
              <w:end w:w="120" w:type="dxa"/>
            </w:tcMar>
            <w:shd w:fill="153247"/>
          </w:tcPr>
          <w:p>
            <w:r>
              <w:rPr>
                <w:rFonts w:ascii="Aptos" w:hAnsi="Aptos"/>
                <w:b/>
                <w:i w:val="0"/>
                <w:color w:val="FFFFFF"/>
                <w:sz w:val="18"/>
              </w:rPr>
              <w:t>Entry</w:t>
            </w:r>
          </w:p>
        </w:tc>
      </w:tr>
      <w:tr>
        <w:tc>
          <w:tcPr>
            <w:tcW w:type="dxa" w:w="2600"/>
            <w:tcMar>
              <w:top w:w="100" w:type="dxa"/>
              <w:start w:w="120" w:type="dxa"/>
              <w:bottom w:w="100" w:type="dxa"/>
              <w:end w:w="120" w:type="dxa"/>
            </w:tcMar>
          </w:tcPr>
          <w:p>
            <w:r>
              <w:rPr>
                <w:rFonts w:ascii="Aptos" w:hAnsi="Aptos"/>
                <w:b w:val="0"/>
                <w:i w:val="0"/>
                <w:color w:val="1F292E"/>
                <w:sz w:val="18"/>
              </w:rPr>
              <w:t>Date / horse / conditions</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Single training objective</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Drill and number of repetitions</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Best repeatable result</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Main error pattern</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What happened before the error?</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Next-session adjustment</w:t>
            </w:r>
          </w:p>
        </w:tc>
        <w:tc>
          <w:tcPr>
            <w:tcW w:type="dxa" w:w="6760"/>
            <w:tcMar>
              <w:top w:w="100" w:type="dxa"/>
              <w:start w:w="120" w:type="dxa"/>
              <w:bottom w:w="100" w:type="dxa"/>
              <w:end w:w="120" w:type="dxa"/>
            </w:tcMar>
          </w:tcPr>
          <w:p>
            <w:r>
              <w:rPr>
                <w:rFonts w:ascii="Aptos" w:hAnsi="Aptos"/>
                <w:b w:val="0"/>
                <w:i w:val="0"/>
                <w:color w:val="1F292E"/>
                <w:sz w:val="18"/>
              </w:rPr>
              <w:br/>
            </w:r>
          </w:p>
        </w:tc>
      </w:tr>
    </w:tbl>
    <w:p>
      <w:pPr>
        <w:spacing w:after="20"/>
      </w:pPr>
    </w:p>
    <w:p>
      <w:r>
        <w:br w:type="page"/>
      </w:r>
    </w:p>
    <w:p>
      <w:pPr>
        <w:pStyle w:val="Heading2"/>
        <w:keepNext/>
      </w:pPr>
      <w:r>
        <w:rPr>
          <w:rFonts w:ascii="Aptos" w:hAnsi="Aptos"/>
          <w:b/>
          <w:i w:val="0"/>
          <w:color w:val="153247"/>
          <w:sz w:val="26"/>
        </w:rPr>
        <w:t>Session 3</w:t>
      </w:r>
    </w:p>
    <w:tbl>
      <w:tblPr>
        <w:tblStyle w:val="TableGrid"/>
        <w:tblW w:type="dxa" w:w="9360"/>
        <w:jc w:val="left"/>
        <w:tblLayout w:type="fixed"/>
        <w:tblLook w:firstColumn="1" w:firstRow="1" w:lastColumn="0" w:lastRow="0" w:noHBand="0" w:noVBand="1" w:val="04A0"/>
        <w:tblInd w:w="120" w:type="dxa"/>
      </w:tblPr>
      <w:tblGrid>
        <w:gridCol w:w="2600"/>
        <w:gridCol w:w="6760"/>
      </w:tblGrid>
      <w:tr>
        <w:trPr>
          <w:tblHeader w:val="true"/>
        </w:trPr>
        <w:tc>
          <w:tcPr>
            <w:tcW w:type="dxa" w:w="2600"/>
            <w:tcMar>
              <w:top w:w="100" w:type="dxa"/>
              <w:start w:w="120" w:type="dxa"/>
              <w:bottom w:w="100" w:type="dxa"/>
              <w:end w:w="120" w:type="dxa"/>
            </w:tcMar>
            <w:shd w:fill="153247"/>
          </w:tcPr>
          <w:p>
            <w:r>
              <w:rPr>
                <w:rFonts w:ascii="Aptos" w:hAnsi="Aptos"/>
                <w:b/>
                <w:i w:val="0"/>
                <w:color w:val="FFFFFF"/>
                <w:sz w:val="18"/>
              </w:rPr>
              <w:t>Field</w:t>
            </w:r>
          </w:p>
        </w:tc>
        <w:tc>
          <w:tcPr>
            <w:tcW w:type="dxa" w:w="6760"/>
            <w:tcMar>
              <w:top w:w="100" w:type="dxa"/>
              <w:start w:w="120" w:type="dxa"/>
              <w:bottom w:w="100" w:type="dxa"/>
              <w:end w:w="120" w:type="dxa"/>
            </w:tcMar>
            <w:shd w:fill="153247"/>
          </w:tcPr>
          <w:p>
            <w:r>
              <w:rPr>
                <w:rFonts w:ascii="Aptos" w:hAnsi="Aptos"/>
                <w:b/>
                <w:i w:val="0"/>
                <w:color w:val="FFFFFF"/>
                <w:sz w:val="18"/>
              </w:rPr>
              <w:t>Entry</w:t>
            </w:r>
          </w:p>
        </w:tc>
      </w:tr>
      <w:tr>
        <w:tc>
          <w:tcPr>
            <w:tcW w:type="dxa" w:w="2600"/>
            <w:tcMar>
              <w:top w:w="100" w:type="dxa"/>
              <w:start w:w="120" w:type="dxa"/>
              <w:bottom w:w="100" w:type="dxa"/>
              <w:end w:w="120" w:type="dxa"/>
            </w:tcMar>
          </w:tcPr>
          <w:p>
            <w:r>
              <w:rPr>
                <w:rFonts w:ascii="Aptos" w:hAnsi="Aptos"/>
                <w:b w:val="0"/>
                <w:i w:val="0"/>
                <w:color w:val="1F292E"/>
                <w:sz w:val="18"/>
              </w:rPr>
              <w:t>Date / horse / conditions</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Single training objective</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Drill and number of repetitions</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Best repeatable result</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Main error pattern</w:t>
            </w:r>
          </w:p>
        </w:tc>
        <w:tc>
          <w:tcPr>
            <w:tcW w:type="dxa" w:w="6760"/>
            <w:tcMar>
              <w:top w:w="100" w:type="dxa"/>
              <w:start w:w="120" w:type="dxa"/>
              <w:bottom w:w="100" w:type="dxa"/>
              <w:end w:w="120" w:type="dxa"/>
            </w:tcMar>
          </w:tcPr>
          <w:p>
            <w:r>
              <w:rPr>
                <w:rFonts w:ascii="Aptos" w:hAnsi="Aptos"/>
                <w:b w:val="0"/>
                <w:i w:val="0"/>
                <w:color w:val="1F292E"/>
                <w:sz w:val="18"/>
              </w:rPr>
              <w:br/>
            </w:r>
          </w:p>
        </w:tc>
      </w:tr>
      <w:tr>
        <w:tc>
          <w:tcPr>
            <w:tcW w:type="dxa" w:w="2600"/>
            <w:tcMar>
              <w:top w:w="100" w:type="dxa"/>
              <w:start w:w="120" w:type="dxa"/>
              <w:bottom w:w="100" w:type="dxa"/>
              <w:end w:w="120" w:type="dxa"/>
            </w:tcMar>
            <w:shd w:fill="F4F6F7"/>
          </w:tcPr>
          <w:p>
            <w:r>
              <w:rPr>
                <w:rFonts w:ascii="Aptos" w:hAnsi="Aptos"/>
                <w:b w:val="0"/>
                <w:i w:val="0"/>
                <w:color w:val="1F292E"/>
                <w:sz w:val="18"/>
              </w:rPr>
              <w:t>What happened before the error?</w:t>
            </w:r>
          </w:p>
        </w:tc>
        <w:tc>
          <w:tcPr>
            <w:tcW w:type="dxa" w:w="6760"/>
            <w:tcMar>
              <w:top w:w="100" w:type="dxa"/>
              <w:start w:w="120" w:type="dxa"/>
              <w:bottom w:w="100" w:type="dxa"/>
              <w:end w:w="120" w:type="dxa"/>
            </w:tcMar>
            <w:shd w:fill="F4F6F7"/>
          </w:tcPr>
          <w:p>
            <w:r>
              <w:rPr>
                <w:rFonts w:ascii="Aptos" w:hAnsi="Aptos"/>
                <w:b w:val="0"/>
                <w:i w:val="0"/>
                <w:color w:val="1F292E"/>
                <w:sz w:val="18"/>
              </w:rPr>
              <w:br/>
            </w:r>
          </w:p>
        </w:tc>
      </w:tr>
      <w:tr>
        <w:tc>
          <w:tcPr>
            <w:tcW w:type="dxa" w:w="2600"/>
            <w:tcMar>
              <w:top w:w="100" w:type="dxa"/>
              <w:start w:w="120" w:type="dxa"/>
              <w:bottom w:w="100" w:type="dxa"/>
              <w:end w:w="120" w:type="dxa"/>
            </w:tcMar>
          </w:tcPr>
          <w:p>
            <w:r>
              <w:rPr>
                <w:rFonts w:ascii="Aptos" w:hAnsi="Aptos"/>
                <w:b w:val="0"/>
                <w:i w:val="0"/>
                <w:color w:val="1F292E"/>
                <w:sz w:val="18"/>
              </w:rPr>
              <w:t>Next-session adjustment</w:t>
            </w:r>
          </w:p>
        </w:tc>
        <w:tc>
          <w:tcPr>
            <w:tcW w:type="dxa" w:w="6760"/>
            <w:tcMar>
              <w:top w:w="100" w:type="dxa"/>
              <w:start w:w="120" w:type="dxa"/>
              <w:bottom w:w="100" w:type="dxa"/>
              <w:end w:w="120" w:type="dxa"/>
            </w:tcMar>
          </w:tcPr>
          <w:p>
            <w:r>
              <w:rPr>
                <w:rFonts w:ascii="Aptos" w:hAnsi="Aptos"/>
                <w:b w:val="0"/>
                <w:i w:val="0"/>
                <w:color w:val="1F292E"/>
                <w:sz w:val="18"/>
              </w:rPr>
              <w:br/>
            </w:r>
          </w:p>
        </w:tc>
      </w:tr>
    </w:tbl>
    <w:p>
      <w:pPr>
        <w:spacing w:after="20"/>
      </w:pPr>
    </w:p>
    <w:p>
      <w:r>
        <w:br w:type="page"/>
      </w:r>
    </w:p>
    <w:p>
      <w:pPr>
        <w:spacing w:before="560" w:after="80"/>
      </w:pPr>
      <w:r>
        <w:rPr>
          <w:rFonts w:ascii="Aptos" w:hAnsi="Aptos"/>
          <w:b/>
          <w:i w:val="0"/>
          <w:color w:val="C7943E"/>
          <w:sz w:val="20"/>
        </w:rPr>
        <w:t>APPENDIX C</w:t>
      </w:r>
    </w:p>
    <w:p>
      <w:pPr>
        <w:pStyle w:val="Title"/>
      </w:pPr>
      <w:r>
        <w:rPr>
          <w:rFonts w:ascii="Aptos Display" w:hAnsi="Aptos Display"/>
          <w:b/>
          <w:i w:val="0"/>
          <w:color w:val="153247"/>
          <w:sz w:val="52"/>
        </w:rPr>
        <w:t>Essential Glossary</w:t>
      </w:r>
    </w:p>
    <w:p>
      <w:pPr>
        <w:pStyle w:val="Subtitle"/>
      </w:pPr>
      <w:r>
        <w:rPr>
          <w:rFonts w:ascii="Aptos" w:hAnsi="Aptos"/>
          <w:b w:val="0"/>
          <w:i/>
          <w:color w:val="5C6B73"/>
          <w:sz w:val="25"/>
        </w:rPr>
        <w:t>A shared vocabulary allows players, coaches and umpires to discuss the same picture.</w:t>
      </w:r>
    </w:p>
    <w:p>
      <w:pPr>
        <w:pStyle w:val="Heading2"/>
        <w:keepNext/>
      </w:pPr>
      <w:r>
        <w:rPr>
          <w:rFonts w:ascii="Aptos" w:hAnsi="Aptos"/>
          <w:b/>
          <w:i w:val="0"/>
          <w:color w:val="153247"/>
          <w:sz w:val="26"/>
        </w:rPr>
        <w:t>Field and flow</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tcMar>
              <w:top w:w="100" w:type="dxa"/>
              <w:start w:w="120" w:type="dxa"/>
              <w:bottom w:w="100" w:type="dxa"/>
              <w:end w:w="120" w:type="dxa"/>
            </w:tcMar>
            <w:shd w:fill="153247"/>
          </w:tcPr>
          <w:p>
            <w:r>
              <w:rPr>
                <w:rFonts w:ascii="Aptos" w:hAnsi="Aptos"/>
                <w:b/>
                <w:i w:val="0"/>
                <w:color w:val="FFFFFF"/>
                <w:sz w:val="18"/>
              </w:rPr>
              <w:t>Term</w:t>
            </w:r>
          </w:p>
        </w:tc>
        <w:tc>
          <w:tcPr>
            <w:tcW w:type="dxa" w:w="7060"/>
            <w:tcMar>
              <w:top w:w="100" w:type="dxa"/>
              <w:start w:w="120" w:type="dxa"/>
              <w:bottom w:w="100" w:type="dxa"/>
              <w:end w:w="120" w:type="dxa"/>
            </w:tcMar>
            <w:shd w:fill="153247"/>
          </w:tcPr>
          <w:p>
            <w:r>
              <w:rPr>
                <w:rFonts w:ascii="Aptos" w:hAnsi="Aptos"/>
                <w:b/>
                <w:i w:val="0"/>
                <w:color w:val="FFFFFF"/>
                <w:sz w:val="18"/>
              </w:rPr>
              <w:t>Working definition</w:t>
            </w:r>
          </w:p>
        </w:tc>
      </w:tr>
      <w:tr>
        <w:tc>
          <w:tcPr>
            <w:tcW w:type="dxa" w:w="2300"/>
            <w:tcMar>
              <w:top w:w="100" w:type="dxa"/>
              <w:start w:w="120" w:type="dxa"/>
              <w:bottom w:w="100" w:type="dxa"/>
              <w:end w:w="120" w:type="dxa"/>
            </w:tcMar>
          </w:tcPr>
          <w:p>
            <w:r>
              <w:rPr>
                <w:rFonts w:ascii="Aptos" w:hAnsi="Aptos"/>
                <w:b w:val="0"/>
                <w:i w:val="0"/>
                <w:color w:val="1F292E"/>
                <w:sz w:val="18"/>
              </w:rPr>
              <w:t>Boards</w:t>
            </w:r>
          </w:p>
        </w:tc>
        <w:tc>
          <w:tcPr>
            <w:tcW w:type="dxa" w:w="7060"/>
            <w:tcMar>
              <w:top w:w="100" w:type="dxa"/>
              <w:start w:w="120" w:type="dxa"/>
              <w:bottom w:w="100" w:type="dxa"/>
              <w:end w:w="120" w:type="dxa"/>
            </w:tcMar>
          </w:tcPr>
          <w:p>
            <w:r>
              <w:rPr>
                <w:rFonts w:ascii="Aptos" w:hAnsi="Aptos"/>
                <w:b w:val="0"/>
                <w:i w:val="0"/>
                <w:color w:val="1F292E"/>
                <w:sz w:val="18"/>
              </w:rPr>
              <w:t>Low sideboards used on some outdoor fields to help keep the ball in play.</w:t>
            </w:r>
          </w:p>
        </w:tc>
      </w:tr>
      <w:tr>
        <w:tc>
          <w:tcPr>
            <w:tcW w:type="dxa" w:w="2300"/>
            <w:tcMar>
              <w:top w:w="100" w:type="dxa"/>
              <w:start w:w="120" w:type="dxa"/>
              <w:bottom w:w="100" w:type="dxa"/>
              <w:end w:w="120" w:type="dxa"/>
            </w:tcMar>
            <w:shd w:fill="F4F6F7"/>
          </w:tcPr>
          <w:p>
            <w:r>
              <w:rPr>
                <w:rFonts w:ascii="Aptos" w:hAnsi="Aptos"/>
                <w:b w:val="0"/>
                <w:i w:val="0"/>
                <w:color w:val="1F292E"/>
                <w:sz w:val="18"/>
              </w:rPr>
              <w:t>Chukker</w:t>
            </w:r>
          </w:p>
        </w:tc>
        <w:tc>
          <w:tcPr>
            <w:tcW w:type="dxa" w:w="7060"/>
            <w:tcMar>
              <w:top w:w="100" w:type="dxa"/>
              <w:start w:w="120" w:type="dxa"/>
              <w:bottom w:w="100" w:type="dxa"/>
              <w:end w:w="120" w:type="dxa"/>
            </w:tcMar>
            <w:shd w:fill="F4F6F7"/>
          </w:tcPr>
          <w:p>
            <w:r>
              <w:rPr>
                <w:rFonts w:ascii="Aptos" w:hAnsi="Aptos"/>
                <w:b w:val="0"/>
                <w:i w:val="0"/>
                <w:color w:val="1F292E"/>
                <w:sz w:val="18"/>
              </w:rPr>
              <w:t>A period of play; duration and competition format are governed by the applicable rules.</w:t>
            </w:r>
          </w:p>
        </w:tc>
      </w:tr>
      <w:tr>
        <w:tc>
          <w:tcPr>
            <w:tcW w:type="dxa" w:w="2300"/>
            <w:tcMar>
              <w:top w:w="100" w:type="dxa"/>
              <w:start w:w="120" w:type="dxa"/>
              <w:bottom w:w="100" w:type="dxa"/>
              <w:end w:w="120" w:type="dxa"/>
            </w:tcMar>
          </w:tcPr>
          <w:p>
            <w:r>
              <w:rPr>
                <w:rFonts w:ascii="Aptos" w:hAnsi="Aptos"/>
                <w:b w:val="0"/>
                <w:i w:val="0"/>
                <w:color w:val="1F292E"/>
                <w:sz w:val="18"/>
              </w:rPr>
              <w:t>Chogān</w:t>
            </w:r>
          </w:p>
        </w:tc>
        <w:tc>
          <w:tcPr>
            <w:tcW w:type="dxa" w:w="7060"/>
            <w:tcMar>
              <w:top w:w="100" w:type="dxa"/>
              <w:start w:w="120" w:type="dxa"/>
              <w:bottom w:w="100" w:type="dxa"/>
              <w:end w:w="120" w:type="dxa"/>
            </w:tcMar>
          </w:tcPr>
          <w:p>
            <w:r>
              <w:rPr>
                <w:rFonts w:ascii="Aptos" w:hAnsi="Aptos"/>
                <w:b w:val="0"/>
                <w:i w:val="0"/>
                <w:color w:val="1F292E"/>
                <w:sz w:val="18"/>
              </w:rPr>
              <w:t>Historic Persian name associated with polo and the polo stick.</w:t>
            </w:r>
          </w:p>
        </w:tc>
      </w:tr>
      <w:tr>
        <w:tc>
          <w:tcPr>
            <w:tcW w:type="dxa" w:w="2300"/>
            <w:tcMar>
              <w:top w:w="100" w:type="dxa"/>
              <w:start w:w="120" w:type="dxa"/>
              <w:bottom w:w="100" w:type="dxa"/>
              <w:end w:w="120" w:type="dxa"/>
            </w:tcMar>
            <w:shd w:fill="F4F6F7"/>
          </w:tcPr>
          <w:p>
            <w:r>
              <w:rPr>
                <w:rFonts w:ascii="Aptos" w:hAnsi="Aptos"/>
                <w:b w:val="0"/>
                <w:i w:val="0"/>
                <w:color w:val="1F292E"/>
                <w:sz w:val="18"/>
              </w:rPr>
              <w:t>Hook</w:t>
            </w:r>
          </w:p>
        </w:tc>
        <w:tc>
          <w:tcPr>
            <w:tcW w:type="dxa" w:w="7060"/>
            <w:tcMar>
              <w:top w:w="100" w:type="dxa"/>
              <w:start w:w="120" w:type="dxa"/>
              <w:bottom w:w="100" w:type="dxa"/>
              <w:end w:w="120" w:type="dxa"/>
            </w:tcMar>
            <w:shd w:fill="F4F6F7"/>
          </w:tcPr>
          <w:p>
            <w:r>
              <w:rPr>
                <w:rFonts w:ascii="Aptos" w:hAnsi="Aptos"/>
                <w:b w:val="0"/>
                <w:i w:val="0"/>
                <w:color w:val="1F292E"/>
                <w:sz w:val="18"/>
              </w:rPr>
              <w:t>A defensive use of the mallet to block or interfere with an opponent’s swing when permitted and safe.</w:t>
            </w:r>
          </w:p>
        </w:tc>
      </w:tr>
      <w:tr>
        <w:tc>
          <w:tcPr>
            <w:tcW w:type="dxa" w:w="2300"/>
            <w:tcMar>
              <w:top w:w="100" w:type="dxa"/>
              <w:start w:w="120" w:type="dxa"/>
              <w:bottom w:w="100" w:type="dxa"/>
              <w:end w:w="120" w:type="dxa"/>
            </w:tcMar>
          </w:tcPr>
          <w:p>
            <w:r>
              <w:rPr>
                <w:rFonts w:ascii="Aptos" w:hAnsi="Aptos"/>
                <w:b w:val="0"/>
                <w:i w:val="0"/>
                <w:color w:val="1F292E"/>
                <w:sz w:val="18"/>
              </w:rPr>
              <w:t>Line of the ball (LOB)</w:t>
            </w:r>
          </w:p>
        </w:tc>
        <w:tc>
          <w:tcPr>
            <w:tcW w:type="dxa" w:w="7060"/>
            <w:tcMar>
              <w:top w:w="100" w:type="dxa"/>
              <w:start w:w="120" w:type="dxa"/>
              <w:bottom w:w="100" w:type="dxa"/>
              <w:end w:w="120" w:type="dxa"/>
            </w:tcMar>
          </w:tcPr>
          <w:p>
            <w:r>
              <w:rPr>
                <w:rFonts w:ascii="Aptos" w:hAnsi="Aptos"/>
                <w:b w:val="0"/>
                <w:i w:val="0"/>
                <w:color w:val="1F292E"/>
                <w:sz w:val="18"/>
              </w:rPr>
              <w:t>The imaginary line created by the ball’s path, extended forward and backward.</w:t>
            </w:r>
          </w:p>
        </w:tc>
      </w:tr>
      <w:tr>
        <w:tc>
          <w:tcPr>
            <w:tcW w:type="dxa" w:w="2300"/>
            <w:tcMar>
              <w:top w:w="100" w:type="dxa"/>
              <w:start w:w="120" w:type="dxa"/>
              <w:bottom w:w="100" w:type="dxa"/>
              <w:end w:w="120" w:type="dxa"/>
            </w:tcMar>
            <w:shd w:fill="F4F6F7"/>
          </w:tcPr>
          <w:p>
            <w:r>
              <w:rPr>
                <w:rFonts w:ascii="Aptos" w:hAnsi="Aptos"/>
                <w:b w:val="0"/>
                <w:i w:val="0"/>
                <w:color w:val="1F292E"/>
                <w:sz w:val="18"/>
              </w:rPr>
              <w:t>Nearside</w:t>
            </w:r>
          </w:p>
        </w:tc>
        <w:tc>
          <w:tcPr>
            <w:tcW w:type="dxa" w:w="7060"/>
            <w:tcMar>
              <w:top w:w="100" w:type="dxa"/>
              <w:start w:w="120" w:type="dxa"/>
              <w:bottom w:w="100" w:type="dxa"/>
              <w:end w:w="120" w:type="dxa"/>
            </w:tcMar>
            <w:shd w:fill="F4F6F7"/>
          </w:tcPr>
          <w:p>
            <w:r>
              <w:rPr>
                <w:rFonts w:ascii="Aptos" w:hAnsi="Aptos"/>
                <w:b w:val="0"/>
                <w:i w:val="0"/>
                <w:color w:val="1F292E"/>
                <w:sz w:val="18"/>
              </w:rPr>
              <w:t>The horse’s left side.</w:t>
            </w:r>
          </w:p>
        </w:tc>
      </w:tr>
      <w:tr>
        <w:tc>
          <w:tcPr>
            <w:tcW w:type="dxa" w:w="2300"/>
            <w:tcMar>
              <w:top w:w="100" w:type="dxa"/>
              <w:start w:w="120" w:type="dxa"/>
              <w:bottom w:w="100" w:type="dxa"/>
              <w:end w:w="120" w:type="dxa"/>
            </w:tcMar>
          </w:tcPr>
          <w:p>
            <w:r>
              <w:rPr>
                <w:rFonts w:ascii="Aptos" w:hAnsi="Aptos"/>
                <w:b w:val="0"/>
                <w:i w:val="0"/>
                <w:color w:val="1F292E"/>
                <w:sz w:val="18"/>
              </w:rPr>
              <w:t>Offside</w:t>
            </w:r>
          </w:p>
        </w:tc>
        <w:tc>
          <w:tcPr>
            <w:tcW w:type="dxa" w:w="7060"/>
            <w:tcMar>
              <w:top w:w="100" w:type="dxa"/>
              <w:start w:w="120" w:type="dxa"/>
              <w:bottom w:w="100" w:type="dxa"/>
              <w:end w:w="120" w:type="dxa"/>
            </w:tcMar>
          </w:tcPr>
          <w:p>
            <w:r>
              <w:rPr>
                <w:rFonts w:ascii="Aptos" w:hAnsi="Aptos"/>
                <w:b w:val="0"/>
                <w:i w:val="0"/>
                <w:color w:val="1F292E"/>
                <w:sz w:val="18"/>
              </w:rPr>
              <w:t>The horse’s right side; the usual side for the basic forehand in polo.</w:t>
            </w:r>
          </w:p>
        </w:tc>
      </w:tr>
    </w:tbl>
    <w:p>
      <w:pPr>
        <w:spacing w:after="20"/>
      </w:pPr>
    </w:p>
    <w:p>
      <w:r>
        <w:br w:type="page"/>
      </w:r>
    </w:p>
    <w:p>
      <w:pPr>
        <w:pStyle w:val="Heading2"/>
        <w:keepNext/>
      </w:pPr>
      <w:r>
        <w:rPr>
          <w:rFonts w:ascii="Aptos" w:hAnsi="Aptos"/>
          <w:b/>
          <w:i w:val="0"/>
          <w:color w:val="153247"/>
          <w:sz w:val="26"/>
        </w:rPr>
        <w:t>Shots, contact and rulings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tcMar>
              <w:top w:w="100" w:type="dxa"/>
              <w:start w:w="120" w:type="dxa"/>
              <w:bottom w:w="100" w:type="dxa"/>
              <w:end w:w="120" w:type="dxa"/>
            </w:tcMar>
            <w:shd w:fill="153247"/>
          </w:tcPr>
          <w:p>
            <w:r>
              <w:rPr>
                <w:rFonts w:ascii="Aptos" w:hAnsi="Aptos"/>
                <w:b/>
                <w:i w:val="0"/>
                <w:color w:val="FFFFFF"/>
                <w:sz w:val="18"/>
              </w:rPr>
              <w:t>Term</w:t>
            </w:r>
          </w:p>
        </w:tc>
        <w:tc>
          <w:tcPr>
            <w:tcW w:type="dxa" w:w="7060"/>
            <w:tcMar>
              <w:top w:w="100" w:type="dxa"/>
              <w:start w:w="120" w:type="dxa"/>
              <w:bottom w:w="100" w:type="dxa"/>
              <w:end w:w="120" w:type="dxa"/>
            </w:tcMar>
            <w:shd w:fill="153247"/>
          </w:tcPr>
          <w:p>
            <w:r>
              <w:rPr>
                <w:rFonts w:ascii="Aptos" w:hAnsi="Aptos"/>
                <w:b/>
                <w:i w:val="0"/>
                <w:color w:val="FFFFFF"/>
                <w:sz w:val="18"/>
              </w:rPr>
              <w:t>Working definition</w:t>
            </w:r>
          </w:p>
        </w:tc>
      </w:tr>
      <w:tr>
        <w:tc>
          <w:tcPr>
            <w:tcW w:type="dxa" w:w="2300"/>
            <w:tcMar>
              <w:top w:w="100" w:type="dxa"/>
              <w:start w:w="120" w:type="dxa"/>
              <w:bottom w:w="100" w:type="dxa"/>
              <w:end w:w="120" w:type="dxa"/>
            </w:tcMar>
          </w:tcPr>
          <w:p>
            <w:r>
              <w:rPr>
                <w:rFonts w:ascii="Aptos" w:hAnsi="Aptos"/>
                <w:b w:val="0"/>
                <w:i w:val="0"/>
                <w:color w:val="1F292E"/>
                <w:sz w:val="18"/>
              </w:rPr>
              <w:t>Open backhand</w:t>
            </w:r>
          </w:p>
        </w:tc>
        <w:tc>
          <w:tcPr>
            <w:tcW w:type="dxa" w:w="7060"/>
            <w:tcMar>
              <w:top w:w="100" w:type="dxa"/>
              <w:start w:w="120" w:type="dxa"/>
              <w:bottom w:w="100" w:type="dxa"/>
              <w:end w:w="120" w:type="dxa"/>
            </w:tcMar>
          </w:tcPr>
          <w:p>
            <w:r>
              <w:rPr>
                <w:rFonts w:ascii="Aptos" w:hAnsi="Aptos"/>
                <w:b w:val="0"/>
                <w:i w:val="0"/>
                <w:color w:val="1F292E"/>
                <w:sz w:val="18"/>
              </w:rPr>
              <w:t>A backhand directed away from the horse and generally toward the side of the field.</w:t>
            </w:r>
          </w:p>
        </w:tc>
      </w:tr>
      <w:tr>
        <w:tc>
          <w:tcPr>
            <w:tcW w:type="dxa" w:w="2300"/>
            <w:tcMar>
              <w:top w:w="100" w:type="dxa"/>
              <w:start w:w="120" w:type="dxa"/>
              <w:bottom w:w="100" w:type="dxa"/>
              <w:end w:w="120" w:type="dxa"/>
            </w:tcMar>
            <w:shd w:fill="F4F6F7"/>
          </w:tcPr>
          <w:p>
            <w:r>
              <w:rPr>
                <w:rFonts w:ascii="Aptos" w:hAnsi="Aptos"/>
                <w:b w:val="0"/>
                <w:i w:val="0"/>
                <w:color w:val="1F292E"/>
                <w:sz w:val="18"/>
              </w:rPr>
              <w:t>Penalty</w:t>
            </w:r>
          </w:p>
        </w:tc>
        <w:tc>
          <w:tcPr>
            <w:tcW w:type="dxa" w:w="7060"/>
            <w:tcMar>
              <w:top w:w="100" w:type="dxa"/>
              <w:start w:w="120" w:type="dxa"/>
              <w:bottom w:w="100" w:type="dxa"/>
              <w:end w:w="120" w:type="dxa"/>
            </w:tcMar>
            <w:shd w:fill="F4F6F7"/>
          </w:tcPr>
          <w:p>
            <w:r>
              <w:rPr>
                <w:rFonts w:ascii="Aptos" w:hAnsi="Aptos"/>
                <w:b w:val="0"/>
                <w:i w:val="0"/>
                <w:color w:val="1F292E"/>
                <w:sz w:val="18"/>
              </w:rPr>
              <w:t>A prescribed restart or free hit awarded after a foul, according to the applicable rules.</w:t>
            </w:r>
          </w:p>
        </w:tc>
      </w:tr>
      <w:tr>
        <w:tc>
          <w:tcPr>
            <w:tcW w:type="dxa" w:w="2300"/>
            <w:tcMar>
              <w:top w:w="100" w:type="dxa"/>
              <w:start w:w="120" w:type="dxa"/>
              <w:bottom w:w="100" w:type="dxa"/>
              <w:end w:w="120" w:type="dxa"/>
            </w:tcMar>
          </w:tcPr>
          <w:p>
            <w:r>
              <w:rPr>
                <w:rFonts w:ascii="Aptos" w:hAnsi="Aptos"/>
                <w:b w:val="0"/>
                <w:i w:val="0"/>
                <w:color w:val="1F292E"/>
                <w:sz w:val="18"/>
              </w:rPr>
              <w:t>Ride-off</w:t>
            </w:r>
          </w:p>
        </w:tc>
        <w:tc>
          <w:tcPr>
            <w:tcW w:type="dxa" w:w="7060"/>
            <w:tcMar>
              <w:top w:w="100" w:type="dxa"/>
              <w:start w:w="120" w:type="dxa"/>
              <w:bottom w:w="100" w:type="dxa"/>
              <w:end w:w="120" w:type="dxa"/>
            </w:tcMar>
          </w:tcPr>
          <w:p>
            <w:r>
              <w:rPr>
                <w:rFonts w:ascii="Aptos" w:hAnsi="Aptos"/>
                <w:b w:val="0"/>
                <w:i w:val="0"/>
                <w:color w:val="1F292E"/>
                <w:sz w:val="18"/>
              </w:rPr>
              <w:t>Controlled mounted pressure used to move an opponent from a line or play, subject to safety rules.</w:t>
            </w:r>
          </w:p>
        </w:tc>
      </w:tr>
      <w:tr>
        <w:tc>
          <w:tcPr>
            <w:tcW w:type="dxa" w:w="2300"/>
            <w:tcMar>
              <w:top w:w="100" w:type="dxa"/>
              <w:start w:w="120" w:type="dxa"/>
              <w:bottom w:w="100" w:type="dxa"/>
              <w:end w:w="120" w:type="dxa"/>
            </w:tcMar>
            <w:shd w:fill="F4F6F7"/>
          </w:tcPr>
          <w:p>
            <w:r>
              <w:rPr>
                <w:rFonts w:ascii="Aptos" w:hAnsi="Aptos"/>
                <w:b w:val="0"/>
                <w:i w:val="0"/>
                <w:color w:val="1F292E"/>
                <w:sz w:val="18"/>
              </w:rPr>
              <w:t>Right of way (ROW)</w:t>
            </w:r>
          </w:p>
        </w:tc>
        <w:tc>
          <w:tcPr>
            <w:tcW w:type="dxa" w:w="7060"/>
            <w:tcMar>
              <w:top w:w="100" w:type="dxa"/>
              <w:start w:w="120" w:type="dxa"/>
              <w:bottom w:w="100" w:type="dxa"/>
              <w:end w:w="120" w:type="dxa"/>
            </w:tcMar>
            <w:shd w:fill="F4F6F7"/>
          </w:tcPr>
          <w:p>
            <w:r>
              <w:rPr>
                <w:rFonts w:ascii="Aptos" w:hAnsi="Aptos"/>
                <w:b w:val="0"/>
                <w:i w:val="0"/>
                <w:color w:val="1F292E"/>
                <w:sz w:val="18"/>
              </w:rPr>
              <w:t>The protected path that arises among players near the ball according to the line, direction, proximity and rules.</w:t>
            </w:r>
          </w:p>
        </w:tc>
      </w:tr>
      <w:tr>
        <w:tc>
          <w:tcPr>
            <w:tcW w:type="dxa" w:w="2300"/>
            <w:tcMar>
              <w:top w:w="100" w:type="dxa"/>
              <w:start w:w="120" w:type="dxa"/>
              <w:bottom w:w="100" w:type="dxa"/>
              <w:end w:w="120" w:type="dxa"/>
            </w:tcMar>
          </w:tcPr>
          <w:p>
            <w:r>
              <w:rPr>
                <w:rFonts w:ascii="Aptos" w:hAnsi="Aptos"/>
                <w:b w:val="0"/>
                <w:i w:val="0"/>
                <w:color w:val="1F292E"/>
                <w:sz w:val="18"/>
              </w:rPr>
              <w:t>Tail backhand</w:t>
            </w:r>
          </w:p>
        </w:tc>
        <w:tc>
          <w:tcPr>
            <w:tcW w:type="dxa" w:w="7060"/>
            <w:tcMar>
              <w:top w:w="100" w:type="dxa"/>
              <w:start w:w="120" w:type="dxa"/>
              <w:bottom w:w="100" w:type="dxa"/>
              <w:end w:w="120" w:type="dxa"/>
            </w:tcMar>
          </w:tcPr>
          <w:p>
            <w:r>
              <w:rPr>
                <w:rFonts w:ascii="Aptos" w:hAnsi="Aptos"/>
                <w:b w:val="0"/>
                <w:i w:val="0"/>
                <w:color w:val="1F292E"/>
                <w:sz w:val="18"/>
              </w:rPr>
              <w:t>A backhand directed behind the horse, often across the field or toward teammates.</w:t>
            </w:r>
          </w:p>
        </w:tc>
      </w:tr>
      <w:tr>
        <w:tc>
          <w:tcPr>
            <w:tcW w:type="dxa" w:w="2300"/>
            <w:tcMar>
              <w:top w:w="100" w:type="dxa"/>
              <w:start w:w="120" w:type="dxa"/>
              <w:bottom w:w="100" w:type="dxa"/>
              <w:end w:w="120" w:type="dxa"/>
            </w:tcMar>
            <w:shd w:fill="F4F6F7"/>
          </w:tcPr>
          <w:p>
            <w:r>
              <w:rPr>
                <w:rFonts w:ascii="Aptos" w:hAnsi="Aptos"/>
                <w:b w:val="0"/>
                <w:i w:val="0"/>
                <w:color w:val="1F292E"/>
                <w:sz w:val="18"/>
              </w:rPr>
              <w:t>Turn</w:t>
            </w:r>
          </w:p>
        </w:tc>
        <w:tc>
          <w:tcPr>
            <w:tcW w:type="dxa" w:w="7060"/>
            <w:tcMar>
              <w:top w:w="100" w:type="dxa"/>
              <w:start w:w="120" w:type="dxa"/>
              <w:bottom w:w="100" w:type="dxa"/>
              <w:end w:w="120" w:type="dxa"/>
            </w:tcMar>
            <w:shd w:fill="F4F6F7"/>
          </w:tcPr>
          <w:p>
            <w:r>
              <w:rPr>
                <w:rFonts w:ascii="Aptos" w:hAnsi="Aptos"/>
                <w:b w:val="0"/>
                <w:i w:val="0"/>
                <w:color w:val="1F292E"/>
                <w:sz w:val="18"/>
              </w:rPr>
              <w:t>A maneuver used to remain with or reverse onto the ball; it must respect the line and other players.</w:t>
            </w:r>
          </w:p>
        </w:tc>
      </w:tr>
    </w:tbl>
    <w:p>
      <w:pPr>
        <w:spacing w:after="20"/>
      </w:pPr>
    </w:p>
    <w:p>
      <w:r>
        <w:br w:type="page"/>
      </w:r>
    </w:p>
    <w:p>
      <w:pPr>
        <w:pStyle w:val="Heading1"/>
        <w:keepNext/>
      </w:pPr>
      <w:r>
        <w:rPr>
          <w:rFonts w:ascii="Aptos" w:hAnsi="Aptos"/>
          <w:b/>
          <w:i w:val="0"/>
          <w:color w:val="153247"/>
          <w:sz w:val="32"/>
        </w:rPr>
        <w:t>Sources and rulebook note</w:t>
      </w:r>
    </w:p>
    <w:p>
      <w:pPr>
        <w:pStyle w:val="BodyText"/>
      </w:pPr>
      <w:r>
        <w:rPr>
          <w:rFonts w:ascii="Aptos" w:hAnsi="Aptos"/>
          <w:b w:val="0"/>
          <w:i w:val="0"/>
          <w:color w:val="1F292E"/>
          <w:sz w:val="21"/>
        </w:rPr>
        <w:t>The historical and rules-oriented portions of this development edition were checked against the following institutional sources. The reader should always consult the most current rulebook and local tournament conditions before play.</w:t>
      </w:r>
    </w:p>
    <w:p>
      <w:pPr>
        <w:pStyle w:val="BodyText"/>
      </w:pPr>
      <w:r>
        <w:rPr>
          <w:rFonts w:ascii="Aptos" w:hAnsi="Aptos"/>
          <w:b/>
          <w:i w:val="0"/>
          <w:color w:val="1F292E"/>
          <w:sz w:val="21"/>
        </w:rPr>
        <w:t xml:space="preserve">United States Polo Association — Rules and 2026 Rulebook: </w:t>
      </w:r>
      <w:hyperlink r:id="rId22">
        <w:r>
          <w:rPr>
            <w:color w:val="C7943E"/>
            <w:u w:val="single"/>
            <w:rFonts w:ascii="Aptos" w:hAnsi="Aptos"/>
          </w:rPr>
          <w:t>uspolo.org/sport/rules</w:t>
        </w:r>
      </w:hyperlink>
    </w:p>
    <w:p>
      <w:pPr>
        <w:pStyle w:val="BodyText"/>
      </w:pPr>
      <w:r>
        <w:rPr>
          <w:rFonts w:ascii="Aptos" w:hAnsi="Aptos"/>
          <w:b/>
          <w:i w:val="0"/>
          <w:color w:val="1F292E"/>
          <w:sz w:val="21"/>
        </w:rPr>
        <w:t xml:space="preserve">United States Polo Association — Association History: </w:t>
      </w:r>
      <w:hyperlink r:id="rId23">
        <w:r>
          <w:rPr>
            <w:color w:val="C7943E"/>
            <w:u w:val="single"/>
            <w:rFonts w:ascii="Aptos" w:hAnsi="Aptos"/>
          </w:rPr>
          <w:t>uspolo.org/association/history</w:t>
        </w:r>
      </w:hyperlink>
    </w:p>
    <w:p>
      <w:pPr>
        <w:pStyle w:val="BodyText"/>
      </w:pPr>
      <w:r>
        <w:rPr>
          <w:rFonts w:ascii="Aptos" w:hAnsi="Aptos"/>
          <w:b/>
          <w:i w:val="0"/>
          <w:color w:val="1F292E"/>
          <w:sz w:val="21"/>
        </w:rPr>
        <w:t xml:space="preserve">Museum of Polo and Hall of Fame — History of Polo: </w:t>
      </w:r>
      <w:hyperlink r:id="rId24">
        <w:r>
          <w:rPr>
            <w:color w:val="C7943E"/>
            <w:u w:val="single"/>
            <w:rFonts w:ascii="Aptos" w:hAnsi="Aptos"/>
          </w:rPr>
          <w:t>polomuseum.org/history-of-polo</w:t>
        </w:r>
      </w:hyperlink>
    </w:p>
    <w:p>
      <w:pPr>
        <w:pStyle w:val="BodyText"/>
      </w:pPr>
      <w:r>
        <w:rPr>
          <w:rFonts w:ascii="Aptos" w:hAnsi="Aptos"/>
          <w:b/>
          <w:i w:val="0"/>
          <w:color w:val="1F292E"/>
          <w:sz w:val="21"/>
        </w:rPr>
        <w:t xml:space="preserve">Federation of International Polo — International organization and rules resources: </w:t>
      </w:r>
      <w:hyperlink r:id="rId25">
        <w:r>
          <w:rPr>
            <w:color w:val="C7943E"/>
            <w:u w:val="single"/>
            <w:rFonts w:ascii="Aptos" w:hAnsi="Aptos"/>
          </w:rPr>
          <w:t>fippolo.com</w:t>
        </w:r>
      </w:hyperlink>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0F4"/>
            <w:vAlign w:val="center"/>
          </w:tcPr>
          <w:p>
            <w:pPr>
              <w:spacing w:after="60"/>
            </w:pPr>
            <w:r>
              <w:rPr>
                <w:rFonts w:ascii="Aptos" w:hAnsi="Aptos"/>
                <w:b/>
                <w:i w:val="0"/>
                <w:color w:val="153247"/>
                <w:sz w:val="18"/>
              </w:rPr>
              <w:t>EDITION CONTROL</w:t>
            </w:r>
          </w:p>
          <w:p>
            <w:pPr>
              <w:spacing w:after="0"/>
            </w:pPr>
            <w:r>
              <w:rPr>
                <w:rFonts w:ascii="Aptos" w:hAnsi="Aptos"/>
                <w:b w:val="0"/>
                <w:i w:val="0"/>
                <w:color w:val="1F292E"/>
                <w:sz w:val="20"/>
              </w:rPr>
              <w:t>Rules checked: September 1, 2026. Training language should be reviewed whenever the applicable association publishes rule changes.</w:t>
            </w:r>
          </w:p>
        </w:tc>
      </w:tr>
    </w:tbl>
    <w:p>
      <w:pPr>
        <w:spacing w:after="20"/>
      </w:pPr>
    </w:p>
    <w:p>
      <w:pPr>
        <w:pStyle w:val="Heading1"/>
        <w:keepNext/>
      </w:pPr>
      <w:r>
        <w:rPr>
          <w:rFonts w:ascii="Aptos" w:hAnsi="Aptos"/>
          <w:b/>
          <w:i w:val="0"/>
          <w:color w:val="153247"/>
          <w:sz w:val="32"/>
        </w:rPr>
        <w:t>Next volume</w:t>
      </w:r>
    </w:p>
    <w:p>
      <w:pPr>
        <w:pStyle w:val="BodyText"/>
      </w:pPr>
      <w:r>
        <w:rPr>
          <w:rFonts w:ascii="Aptos" w:hAnsi="Aptos"/>
          <w:b w:val="0"/>
          <w:i w:val="0"/>
          <w:color w:val="1F292E"/>
          <w:sz w:val="21"/>
        </w:rPr>
        <w:t>Volume II will develop the mounted platform: the polo seat, one-handed control, acceleration and stopping, shoulder independence, approach lines, and the progressive mechanics of the offside forehand and backhand.</w:t>
      </w:r>
    </w:p>
    <w:sectPr w:rsidR="00FC693F" w:rsidRPr="0006063C" w:rsidSect="00034616">
      <w:headerReference w:type="default" r:id="rId9"/>
      <w:footerReference w:type="default" r:id="rId10"/>
      <w:headerReference w:type="first" r:id="rId11"/>
      <w:footerReference w:type="first" r:id="rId12"/>
      <w:pgSz w:w="12240" w:h="15840"/>
      <w:pgMar w:top="1152" w:right="1440" w:bottom="1152" w:left="1440"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5C6B73"/>
        <w:sz w:val="17"/>
      </w:rPr>
      <w:t xml:space="preserve">PAGE </w:t>
    </w:r>
    <w:fldSimple w:instr="PAGE">
      <w:r>
        <w:t>1</w:t>
      </w:r>
    </w:fldSimpl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5C6B73"/>
        <w:sz w:val="17"/>
      </w:rPr>
      <w:t>THE DEVELOPING POLO PLAYER  •  VOLUME I</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lvl w:ilvl="0">
      <w:start w:val="1"/>
      <w:numFmt w:val="bullet"/>
      <w:lvlText w:val="•"/>
      <w:lvlJc w:val="left"/>
      <w:pPr>
        <w:tabs>
          <w:tab w:val="num" w:pos="605"/>
        </w:tabs>
        <w:ind w:left="605" w:hanging="288"/>
      </w:pPr>
    </w:lvl>
  </w:abstractNum>
  <w:num w:numId="42">
    <w:abstractNumId w:val="42"/>
  </w:num>
  <w:abstractNum w:abstractNumId="43">
    <w:lvl w:ilvl="0">
      <w:start w:val="1"/>
      <w:numFmt w:val="decimal"/>
      <w:lvlText w:val="%1."/>
      <w:lvlJc w:val="left"/>
      <w:pPr>
        <w:tabs>
          <w:tab w:val="num" w:pos="605"/>
        </w:tabs>
        <w:ind w:left="605" w:hanging="288"/>
      </w:pPr>
    </w:lvl>
  </w:abstractNum>
  <w:num w:numId="43">
    <w:abstractNumId w:val="43"/>
  </w:num>
  <w:num w:numId="101">
    <w:abstractNumId w:val="43"/>
    <w:lvlOverride w:ilvl="0">
      <w:startOverride w:val="1"/>
    </w:lvlOverride>
  </w:num>
  <w:num w:numId="102">
    <w:abstractNumId w:val="43"/>
    <w:lvlOverride w:ilvl="0">
      <w:startOverride w:val="1"/>
    </w:lvlOverride>
  </w:num>
  <w:num w:numId="103">
    <w:abstractNumId w:val="43"/>
    <w:lvlOverride w:ilvl="0">
      <w:startOverride w:val="1"/>
    </w:lvlOverride>
  </w:num>
  <w:num w:numId="104">
    <w:abstractNumId w:val="4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93" w:lineRule="auto"/>
    </w:pPr>
    <w:rPr>
      <w:rFonts w:ascii="Aptos" w:hAnsi="Aptos"/>
      <w:color w:val="1F292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Aptos Display" w:hAnsi="Aptos Display"/>
      <w:b/>
      <w:bCs/>
      <w:color w:val="153247"/>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153247"/>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3F70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contextualSpacing/>
    </w:pPr>
    <w:rPr>
      <w:rFonts w:asciiTheme="majorHAnsi" w:eastAsiaTheme="majorEastAsia" w:hAnsiTheme="majorHAnsi" w:cstheme="majorBidi" w:ascii="Aptos Display" w:hAnsi="Aptos Display"/>
      <w:b/>
      <w:color w:val="1532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440"/>
    </w:pPr>
    <w:rPr>
      <w:rFonts w:asciiTheme="majorHAnsi" w:eastAsiaTheme="majorEastAsia" w:hAnsiTheme="majorHAnsi" w:cstheme="majorBidi" w:ascii="Aptos" w:hAnsi="Aptos"/>
      <w:i/>
      <w:iCs/>
      <w:color w:val="5C6B73"/>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keepLines/>
      <w:widowControl/>
      <w:spacing w:after="160" w:line="293" w:lineRule="auto"/>
    </w:pPr>
    <w:rPr>
      <w:rFonts w:ascii="Aptos" w:hAnsi="Aptos"/>
      <w:color w:val="1F292E"/>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240"/>
    </w:pPr>
    <w:rPr>
      <w:rFonts w:ascii="Aptos" w:hAnsi="Aptos"/>
      <w:b/>
      <w:bCs/>
      <w:i/>
      <w:color w:val="5C6B73"/>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rainingBullet">
    <w:name w:val="Training Bullet"/>
    <w:pPr>
      <w:spacing w:after="100" w:line="283" w:lineRule="auto"/>
      <w:ind w:left="605" w:hanging="288"/>
      <w:numPr>
        <w:ilvl w:val="0"/>
        <w:numId w:val="42"/>
      </w:numPr>
    </w:pPr>
    <w:rPr>
      <w:rFonts w:ascii="Aptos" w:hAnsi="Aptos"/>
      <w:color w:val="1F292E"/>
      <w:sz w:val="21"/>
    </w:rPr>
  </w:style>
  <w:style w:type="paragraph" w:customStyle="1" w:styleId="TrainingNumber">
    <w:name w:val="Training Number"/>
    <w:pPr>
      <w:spacing w:after="100" w:line="283" w:lineRule="auto"/>
      <w:ind w:left="605" w:hanging="288"/>
      <w:numPr>
        <w:ilvl w:val="0"/>
        <w:numId w:val="43"/>
      </w:numPr>
    </w:pPr>
    <w:rPr>
      <w:rFonts w:ascii="Aptos" w:hAnsi="Aptos"/>
      <w:color w:val="1F292E"/>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hyperlink" Target="https://www.uspolo.org/sport/rules" TargetMode="External"/><Relationship Id="rId23" Type="http://schemas.openxmlformats.org/officeDocument/2006/relationships/hyperlink" Target="https://www.uspolo.org/association/history" TargetMode="External"/><Relationship Id="rId24" Type="http://schemas.openxmlformats.org/officeDocument/2006/relationships/hyperlink" Target="https://polomuseum.org/history-of-polo/" TargetMode="External"/><Relationship Id="rId25" Type="http://schemas.openxmlformats.org/officeDocument/2006/relationships/hyperlink" Target="https://www.fippol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Developing Polo Player — Volume I: Foundations</dc:title>
  <dc:subject>Beginner-to-intermediate polo training guide</dc:subject>
  <dc:creator>Amir Shafe</dc:creator>
  <cp:keywords>polo, training, horsemanship, line of ball, right of way, player development</cp:keywords>
  <dc:description>generated by python-docx</dc:description>
  <cp:lastModifiedBy/>
  <cp:revision>1</cp:revision>
  <dcterms:created xsi:type="dcterms:W3CDTF">2013-12-23T23:15:00Z</dcterms:created>
  <dcterms:modified xsi:type="dcterms:W3CDTF">2013-12-23T23:15:00Z</dcterms:modified>
  <cp:category/>
</cp:coreProperties>
</file>